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559E0">
        <w:rPr>
          <w:color w:val="008D7F"/>
          <w:sz w:val="28"/>
          <w:szCs w:val="28"/>
        </w:rPr>
        <w:t>8</w:t>
      </w:r>
      <w:r w:rsidR="007320B9">
        <w:rPr>
          <w:color w:val="008D7F"/>
          <w:sz w:val="28"/>
          <w:szCs w:val="28"/>
        </w:rPr>
        <w:t>.</w:t>
      </w:r>
      <w:r w:rsidR="001E04BA">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proofErr w:type="spellStart"/>
      <w:r w:rsidR="00706BFD">
        <w:rPr>
          <w:i/>
        </w:rPr>
        <w:t>Datafeed</w:t>
      </w:r>
      <w:proofErr w:type="spellEnd"/>
      <w:r w:rsidR="00706BFD">
        <w:rPr>
          <w:i/>
        </w:rPr>
        <w:t xml:space="preserve">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DA0664"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320B9">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DA0664"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DA0664"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w:t>
      </w:r>
      <w:r w:rsidR="00C93802">
        <w:rPr>
          <w:sz w:val="14"/>
          <w:szCs w:val="14"/>
        </w:rPr>
        <w:t>20</w:t>
      </w:r>
      <w:r w:rsidRPr="00985DC3">
        <w:rPr>
          <w:sz w:val="14"/>
          <w:szCs w:val="14"/>
        </w:rPr>
        <w:t xml:space="preserve"> </w:t>
      </w:r>
      <w:r>
        <w:rPr>
          <w:sz w:val="14"/>
          <w:szCs w:val="14"/>
        </w:rPr>
        <w:t>or later. For orders with an effect</w:t>
      </w:r>
      <w:r w:rsidR="009056FF">
        <w:rPr>
          <w:sz w:val="14"/>
          <w:szCs w:val="14"/>
        </w:rPr>
        <w:t>ive date prior to 1 January 20</w:t>
      </w:r>
      <w:r w:rsidR="00C93802">
        <w:rPr>
          <w:sz w:val="14"/>
          <w:szCs w:val="14"/>
        </w:rPr>
        <w:t>20</w:t>
      </w:r>
      <w:r w:rsidR="009056FF">
        <w:rPr>
          <w:sz w:val="14"/>
          <w:szCs w:val="14"/>
        </w:rPr>
        <w:t>, please complete Order Form v</w:t>
      </w:r>
      <w:r w:rsidR="00C166AB">
        <w:rPr>
          <w:sz w:val="14"/>
          <w:szCs w:val="14"/>
        </w:rPr>
        <w:t>7</w:t>
      </w:r>
      <w:r w:rsidR="009056FF">
        <w:rPr>
          <w:sz w:val="14"/>
          <w:szCs w:val="14"/>
        </w:rPr>
        <w:t>.</w:t>
      </w:r>
      <w:r w:rsidR="008447B2">
        <w:rPr>
          <w:sz w:val="14"/>
          <w:szCs w:val="14"/>
        </w:rPr>
        <w:t>0</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356348" w:rsidRPr="008447B2" w:rsidRDefault="00356348" w:rsidP="00356348">
      <w:pPr>
        <w:keepNext/>
        <w:jc w:val="left"/>
      </w:pPr>
      <w:r>
        <w:t xml:space="preserve">If you are engaged in receipt of Real Time Recipient-Controlled Information Products, please indicate below per </w:t>
      </w:r>
      <w:r w:rsidRPr="008447B2">
        <w:t xml:space="preserve">Information Product the Information Supplier(s) that provide the Contracting Party and/or its Affiliates with the respective Real Time Recipient-Controlled Information Product for the purpose of its Use. </w:t>
      </w:r>
    </w:p>
    <w:p w:rsidR="008447B2" w:rsidRPr="008447B2" w:rsidRDefault="008447B2" w:rsidP="00356348">
      <w:pPr>
        <w:keepNext/>
        <w:jc w:val="left"/>
      </w:pPr>
    </w:p>
    <w:p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468"/>
        <w:gridCol w:w="575"/>
        <w:gridCol w:w="5755"/>
      </w:tblGrid>
      <w:tr w:rsidR="00356348" w:rsidTr="001E04BA">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181DAE">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rsidR="00356348" w:rsidRDefault="00DA0664">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5"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5"/>
            <w:r>
              <w:rPr>
                <w:rFonts w:eastAsia="Times New Roman" w:cs="Times New Roman"/>
                <w:noProof/>
                <w:color w:val="000000"/>
                <w:sz w:val="20"/>
                <w:szCs w:val="20"/>
                <w:lang w:val="en-US" w:eastAsia="en-GB"/>
              </w:rPr>
              <w:t> </w:t>
            </w:r>
          </w:p>
        </w:tc>
      </w:tr>
    </w:tbl>
    <w:p w:rsidR="008447B2" w:rsidRPr="008447B2" w:rsidRDefault="008447B2" w:rsidP="00356348">
      <w:pPr>
        <w:tabs>
          <w:tab w:val="left" w:pos="1215"/>
        </w:tabs>
        <w:jc w:val="left"/>
        <w:rPr>
          <w:b/>
          <w:sz w:val="28"/>
        </w:rPr>
      </w:pPr>
    </w:p>
    <w:p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356348" w:rsidTr="00C07C8C">
        <w:trPr>
          <w:trHeight w:val="315"/>
        </w:trPr>
        <w:tc>
          <w:tcPr>
            <w:tcW w:w="3404" w:type="dxa"/>
            <w:gridSpan w:val="3"/>
            <w:shd w:val="clear" w:color="auto" w:fill="F2F2F2" w:themeFill="background1" w:themeFillShade="F2"/>
            <w:hideMark/>
          </w:tcPr>
          <w:p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356348" w:rsidRDefault="00356348">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rsidTr="00C07C8C">
        <w:trPr>
          <w:trHeight w:val="315"/>
        </w:trPr>
        <w:tc>
          <w:tcPr>
            <w:tcW w:w="284" w:type="dxa"/>
            <w:vMerge w:val="restart"/>
            <w:shd w:val="clear" w:color="auto" w:fill="F2F2F2" w:themeFill="background1" w:themeFillShade="F2"/>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174500" w:rsidRDefault="00DA0664">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DA0664">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7"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DA0664">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0"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174500" w:rsidRDefault="00174500">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1"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2"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3"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4"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6"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7"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rsidTr="00174500">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DA0664">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8"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bl>
    <w:p w:rsidR="008447B2" w:rsidRPr="00F1428A"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181DAE">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181DAE">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181DA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1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19"/>
            <w:r>
              <w:rPr>
                <w:rFonts w:eastAsia="Times New Roman" w:cs="Times New Roman"/>
                <w:noProof/>
                <w:color w:val="000000"/>
                <w:sz w:val="20"/>
                <w:szCs w:val="20"/>
                <w:lang w:val="en-US" w:eastAsia="en-GB"/>
              </w:rPr>
              <w:t> </w:t>
            </w:r>
          </w:p>
        </w:tc>
      </w:tr>
      <w:tr w:rsidR="00356348" w:rsidTr="00181DAE">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20"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
            <w:r w:rsidR="00356348">
              <w:rPr>
                <w:rFonts w:eastAsia="Times New Roman" w:cs="Times New Roman"/>
                <w:noProof/>
                <w:color w:val="000000"/>
                <w:sz w:val="20"/>
                <w:szCs w:val="20"/>
                <w:lang w:val="en-US" w:eastAsia="en-GB"/>
              </w:rPr>
              <w:t> </w:t>
            </w:r>
          </w:p>
        </w:tc>
      </w:tr>
      <w:tr w:rsidR="00C92B9D" w:rsidTr="00181DAE">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C92B9D" w:rsidRDefault="00C92B9D">
            <w:pPr>
              <w:spacing w:after="0" w:line="240" w:lineRule="auto"/>
              <w:jc w:val="left"/>
              <w:rPr>
                <w:rFonts w:eastAsia="Times New Roman" w:cs="Times New Roman"/>
                <w:color w:val="000000"/>
                <w:sz w:val="18"/>
                <w:szCs w:val="18"/>
                <w:lang w:eastAsia="en-GB"/>
              </w:rPr>
            </w:pPr>
          </w:p>
        </w:tc>
      </w:tr>
      <w:tr w:rsidR="00C92B9D" w:rsidTr="00181DA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C92B9D" w:rsidRDefault="00DA0664">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21"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1"/>
            <w:r>
              <w:rPr>
                <w:rFonts w:eastAsia="Times New Roman" w:cs="Times New Roman"/>
                <w:noProof/>
                <w:color w:val="000000"/>
                <w:sz w:val="20"/>
                <w:szCs w:val="20"/>
                <w:lang w:val="en-US" w:eastAsia="en-GB"/>
              </w:rPr>
              <w:t> </w:t>
            </w:r>
          </w:p>
        </w:tc>
      </w:tr>
      <w:tr w:rsidR="00C92B9D" w:rsidTr="00181DAE">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C92B9D" w:rsidRDefault="00DA0664">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C92B9D"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22"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00C92B9D">
              <w:rPr>
                <w:rFonts w:eastAsia="Times New Roman" w:cs="Times New Roman"/>
                <w:noProof/>
                <w:color w:val="000000"/>
                <w:sz w:val="20"/>
                <w:szCs w:val="20"/>
                <w:lang w:val="en-US" w:eastAsia="en-GB"/>
              </w:rPr>
              <w:t> </w:t>
            </w:r>
          </w:p>
        </w:tc>
      </w:tr>
    </w:tbl>
    <w:p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8447B2" w:rsidTr="00C572CC">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8447B2" w:rsidRDefault="008447B2" w:rsidP="00C572CC">
            <w:pPr>
              <w:spacing w:after="0" w:line="240" w:lineRule="auto"/>
              <w:jc w:val="left"/>
              <w:rPr>
                <w:rFonts w:eastAsia="Times New Roman" w:cs="Times New Roman"/>
                <w:color w:val="000000"/>
                <w:sz w:val="18"/>
                <w:szCs w:val="18"/>
                <w:lang w:eastAsia="en-GB"/>
              </w:rPr>
            </w:pPr>
          </w:p>
        </w:tc>
      </w:tr>
      <w:tr w:rsidR="008447B2" w:rsidTr="00C572C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8447B2" w:rsidRDefault="008447B2" w:rsidP="00C572CC">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8447B2" w:rsidRDefault="00DA0664"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583686874"/>
                <w14:checkbox>
                  <w14:checked w14:val="0"/>
                  <w14:checkedState w14:val="2612" w14:font="MS Gothic"/>
                  <w14:uncheckedState w14:val="2610" w14:font="MS Gothic"/>
                </w14:checkbox>
              </w:sdtPr>
              <w:sdtEndPr/>
              <w:sdtContent>
                <w:r w:rsidR="008447B2">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8447B2" w:rsidRDefault="008447B2"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ABM"/>
                  <w:enabled/>
                  <w:calcOnExit w:val="0"/>
                  <w:textInput/>
                </w:ffData>
              </w:fldChar>
            </w:r>
            <w:bookmarkStart w:id="23" w:name="RT_ND_IS_ABM"/>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3"/>
            <w:r>
              <w:rPr>
                <w:rFonts w:eastAsia="Times New Roman" w:cs="Times New Roman"/>
                <w:noProof/>
                <w:color w:val="000000"/>
                <w:sz w:val="20"/>
                <w:szCs w:val="20"/>
                <w:lang w:val="en-US" w:eastAsia="en-GB"/>
              </w:rPr>
              <w:t> </w:t>
            </w:r>
          </w:p>
        </w:tc>
      </w:tr>
    </w:tbl>
    <w:p w:rsidR="008447B2" w:rsidRDefault="008447B2"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AC2839">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AC2839">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QID"/>
                  <w:enabled/>
                  <w:calcOnExit w:val="0"/>
                  <w:textInput/>
                </w:ffData>
              </w:fldChar>
            </w:r>
            <w:bookmarkStart w:id="24" w:name="RT_ND_IS_EQID"/>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4"/>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25"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5"/>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26"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6"/>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27"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7"/>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28"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8"/>
            <w:r w:rsidR="00356348">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29"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9"/>
            <w:r>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8447B2">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8447B2">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30"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0"/>
            <w:r>
              <w:rPr>
                <w:rFonts w:eastAsia="Times New Roman" w:cs="Times New Roman"/>
                <w:noProof/>
                <w:color w:val="000000"/>
                <w:sz w:val="20"/>
                <w:szCs w:val="20"/>
                <w:lang w:val="en-US" w:eastAsia="en-GB"/>
              </w:rPr>
              <w:t> </w:t>
            </w:r>
          </w:p>
        </w:tc>
      </w:tr>
      <w:tr w:rsidR="00356348" w:rsidTr="008447B2">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val="en-US" w:eastAsia="en-GB"/>
              </w:rPr>
            </w:pPr>
          </w:p>
        </w:tc>
      </w:tr>
      <w:tr w:rsidR="00356348" w:rsidTr="00181DAE">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rsidR="00356348" w:rsidRDefault="00DA0664">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31"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1"/>
            <w:r>
              <w:rPr>
                <w:rFonts w:eastAsia="Times New Roman" w:cs="Times New Roman"/>
                <w:noProof/>
                <w:color w:val="000000"/>
                <w:sz w:val="20"/>
                <w:szCs w:val="20"/>
                <w:lang w:val="en-US" w:eastAsia="en-GB"/>
              </w:rPr>
              <w:t> </w:t>
            </w:r>
          </w:p>
        </w:tc>
      </w:tr>
    </w:tbl>
    <w:p w:rsidR="008447B2" w:rsidRDefault="008447B2" w:rsidP="00174500">
      <w:pPr>
        <w:tabs>
          <w:tab w:val="left" w:pos="1215"/>
        </w:tabs>
        <w:jc w:val="left"/>
        <w:rPr>
          <w:b/>
        </w:rPr>
      </w:pPr>
    </w:p>
    <w:p w:rsidR="00174500" w:rsidRDefault="00174500" w:rsidP="00174500">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174500" w:rsidTr="008447B2">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174500" w:rsidRDefault="00174500" w:rsidP="00174500">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174500" w:rsidRDefault="00174500" w:rsidP="00174500">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174500" w:rsidRDefault="00174500" w:rsidP="00174500">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174500" w:rsidTr="008447B2">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174500" w:rsidRDefault="00174500" w:rsidP="00174500">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174500" w:rsidRDefault="00DA0664" w:rsidP="00174500">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18649279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A"/>
                  <w:enabled/>
                  <w:calcOnExit w:val="0"/>
                  <w:textInput/>
                </w:ffData>
              </w:fldChar>
            </w:r>
            <w:bookmarkStart w:id="32" w:name="RT_ND_IS_VINXA"/>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2"/>
            <w:r>
              <w:rPr>
                <w:rFonts w:eastAsia="Times New Roman" w:cs="Times New Roman"/>
                <w:noProof/>
                <w:color w:val="000000"/>
                <w:sz w:val="20"/>
                <w:szCs w:val="20"/>
                <w:lang w:val="en-US" w:eastAsia="en-GB"/>
              </w:rPr>
              <w:t> </w:t>
            </w:r>
          </w:p>
        </w:tc>
      </w:tr>
      <w:tr w:rsidR="00174500" w:rsidTr="008447B2">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174500" w:rsidRDefault="00174500" w:rsidP="00174500">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Plus</w:t>
            </w:r>
          </w:p>
        </w:tc>
        <w:tc>
          <w:tcPr>
            <w:tcW w:w="567" w:type="dxa"/>
            <w:tcBorders>
              <w:top w:val="single" w:sz="2" w:space="0" w:color="00937F"/>
              <w:left w:val="nil"/>
              <w:bottom w:val="single" w:sz="4" w:space="0" w:color="008D7F"/>
              <w:right w:val="single" w:sz="24" w:space="0" w:color="FFFFFF" w:themeColor="background1"/>
            </w:tcBorders>
            <w:vAlign w:val="center"/>
          </w:tcPr>
          <w:p w:rsidR="00174500" w:rsidRDefault="00DA0664" w:rsidP="00174500">
            <w:pPr>
              <w:spacing w:after="0" w:line="240" w:lineRule="auto"/>
              <w:jc w:val="center"/>
              <w:rPr>
                <w:rFonts w:cs="Calibri"/>
                <w:color w:val="000000"/>
              </w:rPr>
            </w:pPr>
            <w:sdt>
              <w:sdtPr>
                <w:rPr>
                  <w:rFonts w:cs="Calibri"/>
                  <w:color w:val="000000"/>
                </w:rPr>
                <w:alias w:val="RT_ND_VINXP"/>
                <w:tag w:val="RT_ND_VINXP"/>
                <w:id w:val="-114635654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P"/>
                  <w:enabled/>
                  <w:calcOnExit w:val="0"/>
                  <w:textInput/>
                </w:ffData>
              </w:fldChar>
            </w:r>
            <w:bookmarkStart w:id="33" w:name="RT_ND_IS_VINX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3"/>
            <w:r>
              <w:rPr>
                <w:rFonts w:eastAsia="Times New Roman" w:cs="Times New Roman"/>
                <w:noProof/>
                <w:color w:val="000000"/>
                <w:sz w:val="20"/>
                <w:szCs w:val="20"/>
                <w:lang w:val="en-US" w:eastAsia="en-GB"/>
              </w:rPr>
              <w:t> </w:t>
            </w:r>
          </w:p>
        </w:tc>
      </w:tr>
    </w:tbl>
    <w:p w:rsidR="00174500" w:rsidRDefault="00174500" w:rsidP="00356348"/>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 DISPLAY USE LICENCES</w:t>
      </w:r>
    </w:p>
    <w:p w:rsidR="00356348" w:rsidRDefault="00356348" w:rsidP="00356348">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DA3D9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rsidR="00356348" w:rsidRDefault="00DA0664">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Non-Display Use of Real Time Information (please complete section </w:t>
            </w:r>
            <w:r w:rsidR="00522A48">
              <w:rPr>
                <w:sz w:val="18"/>
                <w:szCs w:val="18"/>
                <w:lang w:val="en-GB"/>
              </w:rPr>
              <w:t>1</w:t>
            </w:r>
            <w:r>
              <w:rPr>
                <w:sz w:val="18"/>
                <w:szCs w:val="18"/>
                <w:lang w:val="en-GB"/>
              </w:rPr>
              <w:t>)</w:t>
            </w:r>
          </w:p>
        </w:tc>
      </w:tr>
      <w:tr w:rsidR="00356348" w:rsidTr="00DA3D9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rsidR="00356348" w:rsidRDefault="00DA0664">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rsidR="00356348" w:rsidRDefault="00356348">
            <w:pPr>
              <w:keepNext/>
              <w:jc w:val="left"/>
              <w:rPr>
                <w:sz w:val="18"/>
                <w:szCs w:val="18"/>
              </w:rPr>
            </w:pPr>
            <w:r>
              <w:rPr>
                <w:b/>
                <w:sz w:val="18"/>
                <w:szCs w:val="18"/>
                <w:lang w:val="en-US"/>
              </w:rPr>
              <w:t>Applicable</w:t>
            </w:r>
            <w:r>
              <w:rPr>
                <w:sz w:val="18"/>
                <w:szCs w:val="18"/>
              </w:rPr>
              <w:t>, the Contracting Party and/or its Affiliates are engaged in the Non-Display Use of Real Time Information:</w:t>
            </w:r>
          </w:p>
          <w:p w:rsidR="00356348" w:rsidRDefault="00DA0664">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rsidR="00356348" w:rsidRDefault="00DA0664">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DA0664">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DA0664">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DA0664">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rsidR="00356348" w:rsidRDefault="00DA0664"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rsidR="00356348" w:rsidRDefault="00356348" w:rsidP="00356348">
      <w:pPr>
        <w:pStyle w:val="BodyText"/>
        <w:spacing w:after="120"/>
      </w:pPr>
    </w:p>
    <w:p w:rsidR="00356348" w:rsidRDefault="00356348" w:rsidP="00356348">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356348" w:rsidRDefault="00356348"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Default="00527D03" w:rsidP="00527D03">
      <w:pPr>
        <w:spacing w:after="0"/>
        <w:rPr>
          <w:rFonts w:cstheme="minorHAnsi"/>
        </w:rPr>
      </w:pPr>
      <w:bookmarkStart w:id="34" w:name="_Toc490223674"/>
    </w:p>
    <w:p w:rsidR="00356348" w:rsidRDefault="00356348" w:rsidP="00356348">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356348" w:rsidRDefault="00356348" w:rsidP="00356348">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w:t>
      </w:r>
      <w:r w:rsidR="00ED2BA0">
        <w:t xml:space="preserve">-Premium or Non-Display Restricted – Basic </w:t>
      </w:r>
      <w:r>
        <w:t xml:space="preserve">Licence for such Information Product in addition. </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Premium </w:t>
      </w:r>
      <w:r w:rsidR="00A222CA">
        <w:rPr>
          <w:b/>
        </w:rPr>
        <w:t>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w:t>
      </w:r>
      <w:r>
        <w:lastRenderedPageBreak/>
        <w:t>Party already has obtained the Non-Display Restricted Premium Licence for an Information Product, it is not required obtain the Non-Display Restricted – Basic Licence for such Information Product in addition.</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Basic </w:t>
      </w:r>
      <w:r w:rsidR="00A222CA">
        <w:rPr>
          <w:b/>
        </w:rPr>
        <w:t>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356348" w:rsidRDefault="00356348" w:rsidP="00356348">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356348" w:rsidRDefault="00356348" w:rsidP="00356348">
      <w:r>
        <w:t xml:space="preserve">Please refer to the “Non-Display Use Fees” section in the Information Product Fee Schedule for a description of the Non-Display Use categories. </w:t>
      </w:r>
    </w:p>
    <w:p w:rsidR="00356348" w:rsidRDefault="00356348" w:rsidP="00356348">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35" w:name="_Hlk15288070"/>
      <w:r w:rsidRPr="00DA3D98">
        <w:rPr>
          <w:rFonts w:eastAsia="MS Gothic" w:cs="Times New Roman"/>
          <w:b/>
          <w:bCs/>
          <w:color w:val="008D7F"/>
          <w:sz w:val="26"/>
          <w:szCs w:val="26"/>
        </w:rPr>
        <w:t xml:space="preserve">CATEGORY 1 NON-DISPLAY USE FEES: TRADING AS A PRINCIPLE </w:t>
      </w: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D42B27" w:rsidRPr="00D42B27" w:rsidRDefault="00DA0664"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D42B27" w:rsidRPr="00D42B27" w:rsidRDefault="00DA0664"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6C38EC" w:rsidRPr="00D42B27" w:rsidTr="006C38EC">
        <w:trPr>
          <w:trHeight w:val="331"/>
        </w:trPr>
        <w:tc>
          <w:tcPr>
            <w:tcW w:w="3317" w:type="dxa"/>
            <w:tcBorders>
              <w:left w:val="single" w:sz="4" w:space="0" w:color="008D7F"/>
              <w:bottom w:val="single" w:sz="4" w:space="0" w:color="008D7F"/>
              <w:right w:val="single" w:sz="24" w:space="0" w:color="FFFFFF"/>
            </w:tcBorders>
            <w:noWrap/>
            <w:vAlign w:val="center"/>
          </w:tcPr>
          <w:p w:rsidR="006C38EC" w:rsidRPr="00D42B27" w:rsidRDefault="006C38EC" w:rsidP="006C38EC">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6C38EC" w:rsidRDefault="00DA0664" w:rsidP="006C38EC">
            <w:pPr>
              <w:pStyle w:val="TableBodyLarge"/>
              <w:rPr>
                <w:sz w:val="24"/>
              </w:rPr>
            </w:pPr>
            <w:sdt>
              <w:sdtPr>
                <w:rPr>
                  <w:sz w:val="18"/>
                </w:rPr>
                <w:id w:val="1954284802"/>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1 Non-Display Use Licence for Oslo B</w:t>
            </w:r>
            <w:r w:rsidR="006C38EC">
              <w:rPr>
                <w:rFonts w:cs="Calibri"/>
                <w:sz w:val="18"/>
              </w:rPr>
              <w:t>ø</w:t>
            </w:r>
            <w:r w:rsidR="006C38EC">
              <w:rPr>
                <w:sz w:val="18"/>
              </w:rPr>
              <w:t>rs Equities and for the period 1 July 2020 – 31 December 2020 you wish to obtain the selected Category 1 Non-Display Use licence for Oslo B</w:t>
            </w:r>
            <w:r w:rsidR="006C38EC">
              <w:rPr>
                <w:rFonts w:cs="Calibri"/>
                <w:sz w:val="18"/>
              </w:rPr>
              <w:t>ø</w:t>
            </w:r>
            <w:r w:rsidR="006C38EC">
              <w:rPr>
                <w:sz w:val="18"/>
              </w:rPr>
              <w:t>rs Indices only.</w:t>
            </w:r>
          </w:p>
        </w:tc>
      </w:tr>
    </w:tbl>
    <w:p w:rsidR="00D42B27" w:rsidRDefault="00D42B27" w:rsidP="00D42B27">
      <w:pPr>
        <w:tabs>
          <w:tab w:val="left" w:pos="1215"/>
        </w:tabs>
        <w:jc w:val="left"/>
        <w:rPr>
          <w:lang w:val="en-US"/>
        </w:rPr>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DA3D98">
        <w:trPr>
          <w:trHeight w:val="306"/>
        </w:trPr>
        <w:tc>
          <w:tcPr>
            <w:tcW w:w="502"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DA0664"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DA0664"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DA0664"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DA0664"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Best of Book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DA0664"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DA0664"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D42B27" w:rsidRPr="00D42B27" w:rsidRDefault="00D42B27" w:rsidP="00D42B27">
            <w:pPr>
              <w:spacing w:after="0"/>
              <w:jc w:val="center"/>
              <w:rPr>
                <w:sz w:val="18"/>
                <w:szCs w:val="18"/>
              </w:rPr>
            </w:pPr>
            <w:r w:rsidRPr="00D42B27">
              <w:rPr>
                <w:sz w:val="18"/>
                <w:szCs w:val="18"/>
                <w:lang w:eastAsia="en-GB"/>
              </w:rPr>
              <w:t>N/A*</w:t>
            </w:r>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D42B27" w:rsidRPr="00D42B27" w:rsidRDefault="00DA0664"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D42B27" w:rsidRPr="00D42B27" w:rsidRDefault="00DA0664"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DA0664"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DA0664"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DA0664"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DA0664"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A0752E">
                  <w:rPr>
                    <w:rFonts w:ascii="MS Gothic" w:eastAsia="MS Gothic" w:hAnsi="MS Gothic" w:hint="eastAsia"/>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DA0664"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DA0664"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DA0664"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DA0664"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DA0664"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DA0664"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DA0664"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DA0664"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C572CC"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AC39A2" w:rsidRPr="00F1428A" w:rsidRDefault="00AC39A2" w:rsidP="00C572CC">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rsidTr="006C38EC">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6C38EC" w:rsidRDefault="006C38EC" w:rsidP="006C38EC">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rsidR="006C38EC" w:rsidRDefault="00DA0664" w:rsidP="006C38EC">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rsidR="006C38EC" w:rsidRDefault="00DA0664" w:rsidP="006C38EC">
            <w:pPr>
              <w:pStyle w:val="TableBodyLarge"/>
              <w:rPr>
                <w:sz w:val="18"/>
              </w:rPr>
            </w:pPr>
            <w:sdt>
              <w:sdtPr>
                <w:rPr>
                  <w:sz w:val="18"/>
                </w:rPr>
                <w:id w:val="1596208158"/>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Level 2</w:t>
            </w:r>
          </w:p>
          <w:p w:rsidR="006C38EC" w:rsidRDefault="00DA0664" w:rsidP="006C38EC">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rsidR="006C38EC" w:rsidRDefault="00DA0664" w:rsidP="006C38EC">
            <w:pPr>
              <w:pStyle w:val="TableBodyLarge"/>
              <w:rPr>
                <w:sz w:val="18"/>
              </w:rPr>
            </w:pPr>
            <w:sdt>
              <w:sdtPr>
                <w:rPr>
                  <w:sz w:val="18"/>
                </w:rPr>
                <w:id w:val="211470526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Nordic ABM </w:t>
            </w:r>
          </w:p>
          <w:p w:rsidR="006C38EC" w:rsidRDefault="006C38EC" w:rsidP="00181DAE">
            <w:pPr>
              <w:spacing w:after="0"/>
              <w:jc w:val="left"/>
              <w:rPr>
                <w:rFonts w:cs="Calibri"/>
                <w:color w:val="000000"/>
                <w:sz w:val="24"/>
              </w:rPr>
            </w:pPr>
            <w:r>
              <w:rPr>
                <w:sz w:val="18"/>
              </w:rPr>
              <w:t>Information at no additional cost.</w:t>
            </w:r>
          </w:p>
        </w:tc>
      </w:tr>
      <w:tr w:rsidR="006C38EC" w:rsidTr="00181DAE">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6C38EC" w:rsidRDefault="00DA0664" w:rsidP="006C38EC">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6C38EC" w:rsidRDefault="006C38EC" w:rsidP="006C38EC">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6C38EC" w:rsidRDefault="00DA0664" w:rsidP="006C38EC">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tr>
      <w:tr w:rsidR="006C38EC" w:rsidTr="006C38EC">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Default="006C38EC" w:rsidP="006C38EC">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rsidR="006C38EC" w:rsidRDefault="00DA0664" w:rsidP="006C38EC">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rsidR="006C38EC" w:rsidRDefault="00DA0664" w:rsidP="006C38EC">
            <w:pPr>
              <w:pStyle w:val="TableBodyLarge"/>
              <w:rPr>
                <w:sz w:val="18"/>
              </w:rPr>
            </w:pPr>
            <w:sdt>
              <w:sdtPr>
                <w:rPr>
                  <w:sz w:val="18"/>
                </w:rPr>
                <w:id w:val="-27517570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 xml:space="preserve">Last Price </w:t>
            </w:r>
          </w:p>
          <w:p w:rsidR="006C38EC" w:rsidRDefault="00DA0664" w:rsidP="006C38EC">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rsidR="006C38EC" w:rsidRDefault="006C38EC" w:rsidP="00181DAE">
            <w:pPr>
              <w:spacing w:after="0"/>
              <w:jc w:val="left"/>
              <w:rPr>
                <w:rFonts w:cs="Calibri"/>
                <w:color w:val="000000"/>
                <w:sz w:val="24"/>
              </w:rPr>
            </w:pPr>
            <w:r>
              <w:rPr>
                <w:sz w:val="18"/>
              </w:rPr>
              <w:t>Information at no additional cost.</w:t>
            </w:r>
          </w:p>
        </w:tc>
      </w:tr>
    </w:tbl>
    <w:p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572CC" w:rsidRPr="00D42B27" w:rsidRDefault="00C572CC" w:rsidP="00C572CC">
            <w:pPr>
              <w:spacing w:after="0" w:line="240" w:lineRule="auto"/>
              <w:jc w:val="center"/>
              <w:rPr>
                <w:rFonts w:eastAsia="Times New Roman" w:cs="Times New Roman"/>
                <w:b/>
                <w:bCs/>
                <w:color w:val="FFFFFF"/>
                <w:lang w:eastAsia="en-GB"/>
              </w:rPr>
            </w:pPr>
          </w:p>
        </w:tc>
      </w:tr>
      <w:tr w:rsidR="00C572CC" w:rsidRPr="00D42B2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C572CC" w:rsidRPr="00D42B27" w:rsidRDefault="00C572CC" w:rsidP="00C572CC">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572CC" w:rsidRPr="00D42B27" w:rsidRDefault="00C572CC" w:rsidP="00C572CC">
            <w:pPr>
              <w:spacing w:after="0"/>
              <w:jc w:val="center"/>
              <w:rPr>
                <w:sz w:val="24"/>
                <w:lang w:eastAsia="en-GB"/>
              </w:rPr>
            </w:pPr>
          </w:p>
        </w:tc>
      </w:tr>
      <w:tr w:rsidR="00C572CC" w:rsidRPr="00D42B2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C572CC" w:rsidRPr="00D42B27" w:rsidRDefault="00DA0664" w:rsidP="00C572CC">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C572CC" w:rsidRPr="00D42B27" w:rsidRDefault="00DA0664" w:rsidP="00C572CC">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tr>
    </w:tbl>
    <w:p w:rsidR="00AC39A2" w:rsidRDefault="00AC39A2" w:rsidP="00D42B27">
      <w:pPr>
        <w:tabs>
          <w:tab w:val="left" w:pos="1215"/>
        </w:tabs>
        <w:jc w:val="left"/>
        <w:rPr>
          <w:b/>
        </w:rPr>
      </w:pPr>
    </w:p>
    <w:p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2A1FF5"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6C38EC">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6C38EC" w:rsidRPr="00D42B27" w:rsidRDefault="006C38EC" w:rsidP="00D42B2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6C38EC" w:rsidRDefault="00DA0664" w:rsidP="00181DAE">
            <w:pPr>
              <w:spacing w:after="0"/>
              <w:jc w:val="left"/>
              <w:rPr>
                <w:rFonts w:cs="Calibri"/>
                <w:color w:val="000000"/>
                <w:sz w:val="24"/>
              </w:rPr>
            </w:pPr>
            <w:sdt>
              <w:sdtPr>
                <w:rPr>
                  <w:sz w:val="18"/>
                </w:rPr>
                <w:id w:val="-162846297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1 Non-Display Use Licence for Oslo B</w:t>
            </w:r>
            <w:r w:rsidR="006C38EC">
              <w:rPr>
                <w:rFonts w:cs="Calibri"/>
                <w:sz w:val="18"/>
              </w:rPr>
              <w:t>ø</w:t>
            </w:r>
            <w:r w:rsidR="006C38EC">
              <w:rPr>
                <w:sz w:val="18"/>
              </w:rPr>
              <w:t>rs Equities Level 2 and for the period 1 July 2020 – 31 December 2020 you wish to obtain the selected Category 1 Non-Display Use licence for Oslo B</w:t>
            </w:r>
            <w:r w:rsidR="006C38EC">
              <w:rPr>
                <w:rFonts w:cs="Calibri"/>
                <w:sz w:val="18"/>
              </w:rPr>
              <w:t>ø</w:t>
            </w:r>
            <w:r w:rsidR="006C38EC">
              <w:rPr>
                <w:sz w:val="18"/>
              </w:rPr>
              <w:t>rs Derivatives Level 2 only.</w:t>
            </w:r>
          </w:p>
        </w:tc>
      </w:tr>
      <w:tr w:rsidR="002A1FF5"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6C38EC">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Pr="00D42B27" w:rsidRDefault="006C38EC" w:rsidP="00D42B2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Pr="00181DAE" w:rsidRDefault="00DA0664" w:rsidP="00181DAE">
            <w:pPr>
              <w:spacing w:after="0"/>
              <w:jc w:val="left"/>
              <w:rPr>
                <w:sz w:val="18"/>
              </w:rPr>
            </w:pPr>
            <w:sdt>
              <w:sdtPr>
                <w:rPr>
                  <w:sz w:val="18"/>
                </w:rPr>
                <w:id w:val="-47860531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1 Non-Display Use Licence for Oslo B</w:t>
            </w:r>
            <w:r w:rsidR="006C38EC">
              <w:rPr>
                <w:rFonts w:cs="Calibri"/>
                <w:sz w:val="18"/>
              </w:rPr>
              <w:t>ø</w:t>
            </w:r>
            <w:r w:rsidR="006C38EC">
              <w:rPr>
                <w:sz w:val="18"/>
              </w:rPr>
              <w:t>rs Equities Level 2 or Last Price and for the period 1 July 2020 – 31 December 2020 you wish to obtain the selected Category 1 Non-Display Use licence for Oslo B</w:t>
            </w:r>
            <w:r w:rsidR="006C38EC">
              <w:rPr>
                <w:rFonts w:cs="Calibri"/>
                <w:sz w:val="18"/>
              </w:rPr>
              <w:t>ø</w:t>
            </w:r>
            <w:r w:rsidR="006C38EC">
              <w:rPr>
                <w:sz w:val="18"/>
              </w:rPr>
              <w:t>rs Derivatives Last Price only.</w:t>
            </w:r>
          </w:p>
        </w:tc>
      </w:tr>
      <w:tr w:rsidR="00D42B27" w:rsidRPr="00D42B2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512991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9255745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75438540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19000122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2582959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122911291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Default="00D42B27" w:rsidP="00D42B27"/>
    <w:p w:rsidR="00C92B9D" w:rsidRPr="00D42B27" w:rsidRDefault="00C92B9D" w:rsidP="00C92B9D">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92B9D" w:rsidRPr="00D42B27" w:rsidRDefault="00C92B9D" w:rsidP="0061632F">
            <w:pPr>
              <w:spacing w:after="0" w:line="240" w:lineRule="auto"/>
              <w:jc w:val="center"/>
              <w:rPr>
                <w:rFonts w:eastAsia="Times New Roman" w:cs="Times New Roman"/>
                <w:b/>
                <w:bCs/>
                <w:color w:val="FFFFFF"/>
                <w:lang w:eastAsia="en-GB"/>
              </w:rPr>
            </w:pPr>
          </w:p>
        </w:tc>
      </w:tr>
      <w:tr w:rsidR="00C92B9D" w:rsidRPr="00D42B2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Pr="00D42B27" w:rsidRDefault="00C92B9D" w:rsidP="0061632F">
            <w:pPr>
              <w:spacing w:after="0"/>
              <w:jc w:val="center"/>
              <w:rPr>
                <w:sz w:val="24"/>
                <w:lang w:eastAsia="en-GB"/>
              </w:rPr>
            </w:pPr>
          </w:p>
        </w:tc>
      </w:tr>
      <w:tr w:rsidR="00C92B9D" w:rsidRPr="00D42B2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Pr="00D42B27" w:rsidRDefault="00DA0664"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Pr="00D42B27" w:rsidRDefault="00DA0664"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r w:rsidR="006C38EC" w:rsidRPr="00D42B27" w:rsidTr="006C38EC">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Pr="00D42B27" w:rsidRDefault="006C38EC" w:rsidP="0061632F">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6C38EC" w:rsidRPr="00D42B27" w:rsidRDefault="006C38EC" w:rsidP="0061632F">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DA0664" w:rsidP="00181DAE">
            <w:pPr>
              <w:spacing w:after="0"/>
              <w:jc w:val="left"/>
              <w:rPr>
                <w:rFonts w:cs="Calibri"/>
                <w:color w:val="000000"/>
                <w:sz w:val="24"/>
              </w:rPr>
            </w:pPr>
            <w:sdt>
              <w:sdtPr>
                <w:rPr>
                  <w:sz w:val="18"/>
                </w:rPr>
                <w:id w:val="-140382428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1 Non-Display Use Licence for Oslo B</w:t>
            </w:r>
            <w:r w:rsidR="006C38EC">
              <w:rPr>
                <w:rFonts w:cs="Calibri"/>
                <w:sz w:val="18"/>
              </w:rPr>
              <w:t>ø</w:t>
            </w:r>
            <w:r w:rsidR="006C38EC">
              <w:rPr>
                <w:sz w:val="18"/>
              </w:rPr>
              <w:t>rs Equities Level 2 or Last Price and for the period 1 July 2020 – 31 December 2020 you wish to obtain the selected Category 1 Non-Display Use licence for Oslo B</w:t>
            </w:r>
            <w:r w:rsidR="006C38EC">
              <w:rPr>
                <w:rFonts w:cs="Calibri"/>
                <w:sz w:val="18"/>
              </w:rPr>
              <w:t>ø</w:t>
            </w:r>
            <w:r w:rsidR="006C38EC">
              <w:rPr>
                <w:sz w:val="18"/>
              </w:rPr>
              <w:t>rs APA Trades only.</w:t>
            </w:r>
          </w:p>
        </w:tc>
      </w:tr>
      <w:tr w:rsidR="00C92B9D" w:rsidRPr="00D42B2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C92B9D" w:rsidRPr="00D42B27" w:rsidRDefault="00C92B9D" w:rsidP="0061632F">
            <w:pPr>
              <w:spacing w:after="0"/>
              <w:jc w:val="center"/>
              <w:rPr>
                <w:rFonts w:cs="Calibri"/>
                <w:color w:val="000000"/>
                <w:sz w:val="24"/>
                <w:lang w:val="fr-FR"/>
              </w:rPr>
            </w:pPr>
          </w:p>
        </w:tc>
      </w:tr>
      <w:tr w:rsidR="00C92B9D" w:rsidRPr="00D42B27" w:rsidTr="00181DAE">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Pr="00D42B27" w:rsidRDefault="00DA0664"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Pr="00D42B27" w:rsidRDefault="00DA0664"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r w:rsidR="006C38EC" w:rsidRPr="00D42B27" w:rsidTr="006C38EC">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tcPr>
          <w:p w:rsidR="006C38EC" w:rsidRPr="00D42B27" w:rsidRDefault="006C38EC" w:rsidP="0061632F">
            <w:pPr>
              <w:spacing w:after="0" w:line="240" w:lineRule="auto"/>
              <w:jc w:val="center"/>
              <w:rPr>
                <w:rFonts w:eastAsia="Times New Roman" w:cs="Times New Roman"/>
                <w:color w:val="000000"/>
                <w:lang w:val="fr-FR" w:eastAsia="en-GB"/>
              </w:rPr>
            </w:pPr>
          </w:p>
        </w:tc>
        <w:tc>
          <w:tcPr>
            <w:tcW w:w="2790" w:type="dxa"/>
            <w:tcBorders>
              <w:top w:val="single" w:sz="2" w:space="0" w:color="FFFFFF"/>
              <w:left w:val="single" w:sz="24" w:space="0" w:color="FFFFFF"/>
              <w:bottom w:val="single" w:sz="2" w:space="0" w:color="00937F"/>
              <w:right w:val="single" w:sz="4" w:space="0" w:color="008D7F"/>
            </w:tcBorders>
            <w:vAlign w:val="center"/>
          </w:tcPr>
          <w:p w:rsidR="006C38EC" w:rsidRPr="00D42B27" w:rsidRDefault="006C38EC" w:rsidP="0061632F">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2" w:space="0" w:color="00937F"/>
              <w:right w:val="single" w:sz="4" w:space="0" w:color="008D7F"/>
            </w:tcBorders>
            <w:vAlign w:val="center"/>
          </w:tcPr>
          <w:p w:rsidR="006C38EC" w:rsidRDefault="00DA0664" w:rsidP="00181DAE">
            <w:pPr>
              <w:spacing w:after="0"/>
              <w:jc w:val="left"/>
              <w:rPr>
                <w:rFonts w:cs="Calibri"/>
                <w:color w:val="000000"/>
                <w:sz w:val="24"/>
              </w:rPr>
            </w:pPr>
            <w:sdt>
              <w:sdtPr>
                <w:rPr>
                  <w:sz w:val="18"/>
                </w:rPr>
                <w:id w:val="444193356"/>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1 Non-Display Use Licence for Oslo B</w:t>
            </w:r>
            <w:r w:rsidR="006C38EC">
              <w:rPr>
                <w:rFonts w:cs="Calibri"/>
                <w:sz w:val="18"/>
              </w:rPr>
              <w:t>ø</w:t>
            </w:r>
            <w:r w:rsidR="006C38EC">
              <w:rPr>
                <w:sz w:val="18"/>
              </w:rPr>
              <w:t>rs Equities Level 2 and for the period 1 July 2020 – 31 December 2020 you wish to obtain the selected Category 1 Non-Display Use licence for Oslo B</w:t>
            </w:r>
            <w:r w:rsidR="006C38EC">
              <w:rPr>
                <w:rFonts w:cs="Calibri"/>
                <w:sz w:val="18"/>
              </w:rPr>
              <w:t>ø</w:t>
            </w:r>
            <w:r w:rsidR="006C38EC">
              <w:rPr>
                <w:sz w:val="18"/>
              </w:rPr>
              <w:t>rs APA (SI) Quotes only.</w:t>
            </w:r>
          </w:p>
        </w:tc>
      </w:tr>
    </w:tbl>
    <w:p w:rsidR="00C92B9D" w:rsidRDefault="00C92B9D" w:rsidP="00D42B27"/>
    <w:p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rsidTr="00E46C0F">
        <w:trPr>
          <w:trHeight w:val="204"/>
        </w:trPr>
        <w:tc>
          <w:tcPr>
            <w:tcW w:w="3317" w:type="dxa"/>
            <w:tcBorders>
              <w:top w:val="single" w:sz="4" w:space="0" w:color="008D7F"/>
              <w:bottom w:val="single" w:sz="4" w:space="0" w:color="008D7F"/>
              <w:right w:val="single" w:sz="2" w:space="0" w:color="00937F"/>
            </w:tcBorders>
            <w:noWrap/>
            <w:vAlign w:val="center"/>
          </w:tcPr>
          <w:p w:rsidR="00174500" w:rsidRPr="000411EF" w:rsidRDefault="00174500" w:rsidP="00174500">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Pr="00657543" w:rsidRDefault="00DA0664" w:rsidP="00174500">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Pr="000411EF" w:rsidRDefault="00DA0664" w:rsidP="00174500">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rsidTr="00E46C0F">
        <w:trPr>
          <w:trHeight w:val="204"/>
        </w:trPr>
        <w:tc>
          <w:tcPr>
            <w:tcW w:w="3317" w:type="dxa"/>
            <w:tcBorders>
              <w:top w:val="single" w:sz="4" w:space="0" w:color="008D7F"/>
              <w:bottom w:val="single" w:sz="4" w:space="0" w:color="008D7F"/>
              <w:right w:val="single" w:sz="2" w:space="0" w:color="00937F"/>
            </w:tcBorders>
            <w:noWrap/>
            <w:vAlign w:val="center"/>
          </w:tcPr>
          <w:p w:rsidR="00174500" w:rsidRPr="00B6586D" w:rsidRDefault="00174500" w:rsidP="00174500">
            <w:pPr>
              <w:spacing w:after="0"/>
              <w:jc w:val="left"/>
              <w:rPr>
                <w:b/>
                <w:sz w:val="18"/>
                <w:lang w:val="en-US" w:eastAsia="en-GB"/>
              </w:rPr>
            </w:pPr>
            <w:proofErr w:type="spellStart"/>
            <w:r>
              <w:rPr>
                <w:b/>
                <w:sz w:val="18"/>
                <w:lang w:val="en-US" w:eastAsia="en-GB"/>
              </w:rPr>
              <w:lastRenderedPageBreak/>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Default="00DA0664" w:rsidP="00174500">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Default="00DA0664" w:rsidP="00174500">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rsidR="00174500" w:rsidRDefault="00174500" w:rsidP="00D42B27"/>
    <w:p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E46C0F">
        <w:trPr>
          <w:trHeight w:val="361"/>
        </w:trPr>
        <w:tc>
          <w:tcPr>
            <w:tcW w:w="3317" w:type="dxa"/>
            <w:vMerge/>
            <w:tcBorders>
              <w:top w:val="nil"/>
              <w:left w:val="single" w:sz="8" w:space="0" w:color="FFFFFF"/>
              <w:bottom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D42B27" w:rsidRPr="00D42B27" w:rsidRDefault="00DA0664"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6C38EC" w:rsidRPr="00D42B27" w:rsidTr="006C38EC">
        <w:trPr>
          <w:trHeight w:val="331"/>
        </w:trPr>
        <w:tc>
          <w:tcPr>
            <w:tcW w:w="3317" w:type="dxa"/>
            <w:tcBorders>
              <w:left w:val="single" w:sz="4" w:space="0" w:color="008D7F"/>
              <w:bottom w:val="single" w:sz="4" w:space="0" w:color="008D7F"/>
              <w:right w:val="single" w:sz="24" w:space="0" w:color="FFFFFF"/>
            </w:tcBorders>
            <w:noWrap/>
            <w:vAlign w:val="center"/>
          </w:tcPr>
          <w:p w:rsidR="006C38EC" w:rsidRPr="00D42B27" w:rsidRDefault="006C38EC" w:rsidP="006C38EC">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6C38EC" w:rsidRDefault="00DA0664" w:rsidP="006C38EC">
            <w:pPr>
              <w:pStyle w:val="TableBodyLarge"/>
              <w:rPr>
                <w:sz w:val="24"/>
              </w:rPr>
            </w:pPr>
            <w:sdt>
              <w:sdtPr>
                <w:rPr>
                  <w:sz w:val="18"/>
                </w:rPr>
                <w:id w:val="187588661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2 Non-Display Use Licence for Oslo B</w:t>
            </w:r>
            <w:r w:rsidR="006C38EC">
              <w:rPr>
                <w:rFonts w:cs="Calibri"/>
                <w:sz w:val="18"/>
              </w:rPr>
              <w:t>ø</w:t>
            </w:r>
            <w:r w:rsidR="006C38EC">
              <w:rPr>
                <w:sz w:val="18"/>
              </w:rPr>
              <w:t>rs Equities and for the period 1 July 2020 – 31 December 2020 you wish to obtain the selected Category 2 Non-Display Use licence for Oslo B</w:t>
            </w:r>
            <w:r w:rsidR="006C38EC">
              <w:rPr>
                <w:rFonts w:cs="Calibri"/>
                <w:sz w:val="18"/>
              </w:rPr>
              <w:t>ø</w:t>
            </w:r>
            <w:r w:rsidR="006C38EC">
              <w:rPr>
                <w:sz w:val="18"/>
              </w:rPr>
              <w:t>rs Indices only.</w:t>
            </w:r>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E46C0F">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DA0664"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DA0664"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End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tr>
    </w:tbl>
    <w:p w:rsidR="00C572CC" w:rsidRPr="00F1428A" w:rsidRDefault="00C572CC" w:rsidP="00C572CC">
      <w:pPr>
        <w:rPr>
          <w:rFonts w:cs="Calibri"/>
          <w:sz w:val="14"/>
          <w:szCs w:val="18"/>
        </w:rPr>
      </w:pPr>
      <w:r w:rsidRPr="00F1428A">
        <w:rPr>
          <w:rFonts w:cs="Calibri"/>
          <w:sz w:val="14"/>
          <w:szCs w:val="18"/>
        </w:rPr>
        <w:lastRenderedPageBreak/>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13"/>
        <w:gridCol w:w="447"/>
        <w:gridCol w:w="2870"/>
        <w:gridCol w:w="2160"/>
        <w:gridCol w:w="2070"/>
        <w:gridCol w:w="2070"/>
      </w:tblGrid>
      <w:tr w:rsidR="00D42B27" w:rsidRPr="00D42B27" w:rsidTr="006C38EC">
        <w:trPr>
          <w:gridBefore w:val="1"/>
          <w:wBefore w:w="13" w:type="dxa"/>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6C38EC">
        <w:trPr>
          <w:gridBefore w:val="1"/>
          <w:wBefore w:w="13" w:type="dxa"/>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6C38EC">
        <w:trPr>
          <w:gridBefore w:val="1"/>
          <w:wBefore w:w="13" w:type="dxa"/>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rsidTr="00181DAE">
        <w:trPr>
          <w:trHeight w:val="304"/>
        </w:trPr>
        <w:tc>
          <w:tcPr>
            <w:tcW w:w="460"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6C38EC" w:rsidRDefault="006C38EC" w:rsidP="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rsidR="006C38EC" w:rsidRDefault="00DA0664" w:rsidP="006C38EC">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rsidR="006C38EC" w:rsidRDefault="00DA0664" w:rsidP="006C38EC">
            <w:pPr>
              <w:pStyle w:val="TableBodyLarge"/>
              <w:rPr>
                <w:sz w:val="18"/>
              </w:rPr>
            </w:pPr>
            <w:sdt>
              <w:sdtPr>
                <w:rPr>
                  <w:sz w:val="18"/>
                </w:rPr>
                <w:id w:val="36557547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Level 2</w:t>
            </w:r>
          </w:p>
          <w:p w:rsidR="006C38EC" w:rsidRDefault="00DA0664" w:rsidP="006C38EC">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rsidR="006C38EC" w:rsidRDefault="00DA0664" w:rsidP="006C38EC">
            <w:pPr>
              <w:pStyle w:val="TableBodyLarge"/>
              <w:rPr>
                <w:sz w:val="18"/>
              </w:rPr>
            </w:pPr>
            <w:sdt>
              <w:sdtPr>
                <w:rPr>
                  <w:sz w:val="18"/>
                </w:rPr>
                <w:id w:val="-132967596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Nordic ABM</w:t>
            </w:r>
          </w:p>
          <w:p w:rsidR="006C38EC" w:rsidRDefault="006C38EC" w:rsidP="00181DAE">
            <w:pPr>
              <w:spacing w:after="0"/>
              <w:jc w:val="left"/>
              <w:rPr>
                <w:rFonts w:cs="Calibri"/>
                <w:color w:val="000000"/>
                <w:sz w:val="24"/>
              </w:rPr>
            </w:pPr>
            <w:r>
              <w:rPr>
                <w:sz w:val="18"/>
              </w:rPr>
              <w:t>Information at no additional cost.</w:t>
            </w:r>
          </w:p>
        </w:tc>
      </w:tr>
      <w:tr w:rsidR="00C92B9D" w:rsidTr="00181DAE">
        <w:trPr>
          <w:gridBefore w:val="1"/>
          <w:wBefore w:w="13" w:type="dxa"/>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065106585"/>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rsidTr="00181DAE">
        <w:trPr>
          <w:trHeight w:val="323"/>
        </w:trPr>
        <w:tc>
          <w:tcPr>
            <w:tcW w:w="460"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Default="006C38EC" w:rsidP="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rsidR="006C38EC" w:rsidRDefault="00DA0664" w:rsidP="006C38EC">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rsidR="006C38EC" w:rsidRDefault="00DA0664" w:rsidP="006C38EC">
            <w:pPr>
              <w:pStyle w:val="TableBodyLarge"/>
              <w:rPr>
                <w:sz w:val="18"/>
              </w:rPr>
            </w:pPr>
            <w:sdt>
              <w:sdtPr>
                <w:rPr>
                  <w:sz w:val="18"/>
                </w:rPr>
                <w:id w:val="1503775837"/>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 xml:space="preserve">Last Price </w:t>
            </w:r>
          </w:p>
          <w:p w:rsidR="006C38EC" w:rsidRDefault="00DA0664" w:rsidP="006C38EC">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rsidR="006C38EC" w:rsidRDefault="006C38EC" w:rsidP="00181DAE">
            <w:pPr>
              <w:spacing w:after="0"/>
              <w:jc w:val="left"/>
              <w:rPr>
                <w:rFonts w:cs="Calibri"/>
                <w:color w:val="000000"/>
                <w:sz w:val="24"/>
              </w:rPr>
            </w:pPr>
            <w:r>
              <w:rPr>
                <w:sz w:val="18"/>
              </w:rPr>
              <w:t>Information at no additional cost.</w:t>
            </w:r>
          </w:p>
        </w:tc>
      </w:tr>
    </w:tbl>
    <w:p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E46C0F" w:rsidRPr="00D42B27" w:rsidRDefault="00E46C0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E46C0F" w:rsidRPr="00D42B27" w:rsidRDefault="00E46C0F" w:rsidP="00163DC8">
            <w:pPr>
              <w:spacing w:after="0" w:line="240" w:lineRule="auto"/>
              <w:jc w:val="center"/>
              <w:rPr>
                <w:rFonts w:eastAsia="Times New Roman" w:cs="Times New Roman"/>
                <w:b/>
                <w:bCs/>
                <w:color w:val="FFFFFF"/>
                <w:lang w:eastAsia="en-GB"/>
              </w:rPr>
            </w:pPr>
          </w:p>
        </w:tc>
      </w:tr>
      <w:tr w:rsidR="00E46C0F" w:rsidRPr="00D42B2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E46C0F" w:rsidRPr="00D42B27" w:rsidRDefault="00E46C0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E46C0F" w:rsidRPr="00D42B27" w:rsidRDefault="00E46C0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E46C0F" w:rsidRPr="00D42B27" w:rsidRDefault="00E46C0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E46C0F" w:rsidRPr="00D42B27" w:rsidRDefault="00E46C0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E46C0F" w:rsidRPr="00D42B27" w:rsidRDefault="00E46C0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E46C0F" w:rsidRPr="00D42B27" w:rsidRDefault="00E46C0F" w:rsidP="00163DC8">
            <w:pPr>
              <w:spacing w:after="0"/>
              <w:jc w:val="center"/>
              <w:rPr>
                <w:sz w:val="24"/>
                <w:lang w:eastAsia="en-GB"/>
              </w:rPr>
            </w:pPr>
          </w:p>
        </w:tc>
      </w:tr>
      <w:tr w:rsidR="00E46C0F" w:rsidRPr="00D42B2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E46C0F" w:rsidRPr="00D42B27" w:rsidRDefault="00E46C0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E46C0F" w:rsidRPr="00D42B27" w:rsidRDefault="00E46C0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E46C0F" w:rsidRPr="00D42B27" w:rsidRDefault="00DA0664" w:rsidP="00163DC8">
            <w:pPr>
              <w:spacing w:after="0"/>
              <w:jc w:val="center"/>
              <w:rPr>
                <w:rFonts w:ascii="MS Gothic" w:eastAsia="MS Gothic" w:hAnsi="MS Gothic"/>
                <w:color w:val="000000"/>
                <w:sz w:val="24"/>
                <w:lang w:eastAsia="en-GB"/>
              </w:rPr>
            </w:pPr>
            <w:sdt>
              <w:sdtPr>
                <w:rPr>
                  <w:rFonts w:cs="Calibri"/>
                  <w:color w:val="000000"/>
                  <w:sz w:val="24"/>
                  <w:lang w:val="en-US"/>
                </w:rPr>
                <w:alias w:val="ABM-BAND"/>
                <w:tag w:val="ABM-BAND"/>
                <w:id w:val="-500506753"/>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ABM-BANDRP"/>
            <w:tag w:val="ABM-BANDRP"/>
            <w:id w:val="19499747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E46C0F" w:rsidRPr="00D42B27" w:rsidRDefault="00E46C0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E46C0F" w:rsidRPr="00D42B27" w:rsidRDefault="00DA0664" w:rsidP="00163DC8">
            <w:pPr>
              <w:spacing w:after="0"/>
              <w:jc w:val="center"/>
              <w:rPr>
                <w:rFonts w:ascii="MS Gothic" w:eastAsia="MS Gothic" w:hAnsi="MS Gothic"/>
                <w:color w:val="000000"/>
                <w:sz w:val="24"/>
                <w:lang w:eastAsia="en-GB"/>
              </w:rPr>
            </w:pPr>
            <w:sdt>
              <w:sdtPr>
                <w:rPr>
                  <w:rFonts w:cs="Calibri"/>
                  <w:color w:val="000000"/>
                  <w:sz w:val="24"/>
                </w:rPr>
                <w:alias w:val="ABM-BANDRU"/>
                <w:tag w:val="ABM-BANDRU"/>
                <w:id w:val="407735999"/>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rPr>
                  <w:t>☐</w:t>
                </w:r>
              </w:sdtContent>
            </w:sdt>
          </w:p>
        </w:tc>
      </w:tr>
    </w:tbl>
    <w:p w:rsidR="00E46C0F" w:rsidRPr="00D42B27" w:rsidRDefault="00E46C0F" w:rsidP="00D42B27">
      <w:pPr>
        <w:tabs>
          <w:tab w:val="left" w:pos="1215"/>
        </w:tabs>
        <w:jc w:val="left"/>
        <w:rPr>
          <w:b/>
        </w:rPr>
      </w:pPr>
    </w:p>
    <w:p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13"/>
        <w:gridCol w:w="445"/>
        <w:gridCol w:w="2872"/>
        <w:gridCol w:w="2160"/>
        <w:gridCol w:w="2070"/>
        <w:gridCol w:w="2070"/>
      </w:tblGrid>
      <w:tr w:rsidR="00D42B27" w:rsidRPr="00D42B27" w:rsidTr="006C38EC">
        <w:trPr>
          <w:gridBefore w:val="1"/>
          <w:wBefore w:w="13" w:type="dxa"/>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6C38EC">
        <w:trPr>
          <w:gridBefore w:val="1"/>
          <w:wBefore w:w="13" w:type="dxa"/>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6C38EC">
        <w:trPr>
          <w:gridBefore w:val="1"/>
          <w:wBefore w:w="13" w:type="dxa"/>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181DAE">
        <w:trPr>
          <w:trHeight w:val="304"/>
        </w:trPr>
        <w:tc>
          <w:tcPr>
            <w:tcW w:w="458"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6C38EC" w:rsidRPr="00D42B27" w:rsidRDefault="006C38EC" w:rsidP="006C38EC">
            <w:pPr>
              <w:spacing w:after="0" w:line="240" w:lineRule="auto"/>
              <w:jc w:val="center"/>
              <w:rPr>
                <w:rFonts w:eastAsia="Times New Roman" w:cs="Times New Roman"/>
                <w:color w:val="000000"/>
                <w:lang w:eastAsia="en-GB"/>
              </w:rPr>
            </w:pPr>
          </w:p>
        </w:tc>
        <w:tc>
          <w:tcPr>
            <w:tcW w:w="2872" w:type="dxa"/>
            <w:tcBorders>
              <w:top w:val="single" w:sz="2" w:space="0" w:color="FFFFFF"/>
              <w:left w:val="single" w:sz="24" w:space="0" w:color="FFFFFF"/>
              <w:bottom w:val="nil"/>
              <w:right w:val="single" w:sz="4" w:space="0" w:color="008D7F"/>
            </w:tcBorders>
            <w:vAlign w:val="center"/>
          </w:tcPr>
          <w:p w:rsidR="006C38EC" w:rsidRPr="00D42B27"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6C38EC" w:rsidRDefault="00DA0664" w:rsidP="00181DAE">
            <w:pPr>
              <w:spacing w:after="0"/>
              <w:jc w:val="left"/>
              <w:rPr>
                <w:rFonts w:cs="Calibri"/>
                <w:color w:val="000000"/>
                <w:sz w:val="24"/>
              </w:rPr>
            </w:pPr>
            <w:sdt>
              <w:sdtPr>
                <w:rPr>
                  <w:sz w:val="18"/>
                </w:rPr>
                <w:id w:val="-137343966"/>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2 Non-Display Use Licence for Oslo B</w:t>
            </w:r>
            <w:r w:rsidR="006C38EC">
              <w:rPr>
                <w:rFonts w:cs="Calibri"/>
                <w:sz w:val="18"/>
              </w:rPr>
              <w:t>ø</w:t>
            </w:r>
            <w:r w:rsidR="006C38EC">
              <w:rPr>
                <w:sz w:val="18"/>
              </w:rPr>
              <w:t>rs Equities Level 2 and for the period 1 July 2020 – 31 December 2020 you wish to obtain the selected Category 2 Non-Display Use licence for Oslo B</w:t>
            </w:r>
            <w:r w:rsidR="006C38EC">
              <w:rPr>
                <w:rFonts w:cs="Calibri"/>
                <w:sz w:val="18"/>
              </w:rPr>
              <w:t>ø</w:t>
            </w:r>
            <w:r w:rsidR="006C38EC">
              <w:rPr>
                <w:sz w:val="18"/>
              </w:rPr>
              <w:t>rs Derivatives Level 2 only.</w:t>
            </w:r>
          </w:p>
        </w:tc>
      </w:tr>
      <w:tr w:rsidR="00D42B27" w:rsidRPr="00D42B27" w:rsidTr="006C38EC">
        <w:trPr>
          <w:gridBefore w:val="1"/>
          <w:wBefore w:w="13" w:type="dxa"/>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181DAE">
        <w:trPr>
          <w:trHeight w:val="323"/>
        </w:trPr>
        <w:tc>
          <w:tcPr>
            <w:tcW w:w="458"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Pr="00D42B27" w:rsidRDefault="006C38EC" w:rsidP="006C38EC">
            <w:pPr>
              <w:spacing w:after="0" w:line="240" w:lineRule="auto"/>
              <w:jc w:val="center"/>
              <w:rPr>
                <w:rFonts w:eastAsia="Times New Roman" w:cs="Times New Roman"/>
                <w:color w:val="000000"/>
                <w:lang w:eastAsia="en-GB"/>
              </w:rPr>
            </w:pPr>
          </w:p>
        </w:tc>
        <w:tc>
          <w:tcPr>
            <w:tcW w:w="2872" w:type="dxa"/>
            <w:tcBorders>
              <w:top w:val="nil"/>
              <w:left w:val="single" w:sz="24" w:space="0" w:color="FFFFFF"/>
              <w:bottom w:val="single" w:sz="4" w:space="0" w:color="008D7F"/>
              <w:right w:val="single" w:sz="4" w:space="0" w:color="008D7F"/>
            </w:tcBorders>
            <w:vAlign w:val="center"/>
          </w:tcPr>
          <w:p w:rsidR="006C38EC" w:rsidRPr="00D42B27"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DA0664" w:rsidP="00181DAE">
            <w:pPr>
              <w:spacing w:after="0"/>
              <w:jc w:val="left"/>
              <w:rPr>
                <w:rFonts w:cs="Calibri"/>
                <w:color w:val="000000"/>
                <w:sz w:val="24"/>
              </w:rPr>
            </w:pPr>
            <w:sdt>
              <w:sdtPr>
                <w:rPr>
                  <w:sz w:val="18"/>
                </w:rPr>
                <w:id w:val="13144748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2 Non-Display Use Licence for Oslo B</w:t>
            </w:r>
            <w:r w:rsidR="006C38EC">
              <w:rPr>
                <w:rFonts w:cs="Calibri"/>
                <w:sz w:val="18"/>
              </w:rPr>
              <w:t>ø</w:t>
            </w:r>
            <w:r w:rsidR="006C38EC">
              <w:rPr>
                <w:sz w:val="18"/>
              </w:rPr>
              <w:t>rs Equities Level 2 or Last Price and for the period 1 July 2020 – 31 December 2020 you wish to obtain the selected Category 2 Non-Display Use licence for Oslo B</w:t>
            </w:r>
            <w:r w:rsidR="006C38EC">
              <w:rPr>
                <w:rFonts w:cs="Calibri"/>
                <w:sz w:val="18"/>
              </w:rPr>
              <w:t>ø</w:t>
            </w:r>
            <w:r w:rsidR="006C38EC">
              <w:rPr>
                <w:sz w:val="18"/>
              </w:rPr>
              <w:t>rs Derivatives Last Price only.</w:t>
            </w:r>
          </w:p>
        </w:tc>
      </w:tr>
      <w:tr w:rsidR="00F741D8" w:rsidRPr="00D42B27" w:rsidTr="006C38EC">
        <w:trPr>
          <w:gridBefore w:val="1"/>
          <w:wBefore w:w="13" w:type="dxa"/>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6C38EC">
        <w:trPr>
          <w:gridBefore w:val="1"/>
          <w:wBefore w:w="13" w:type="dxa"/>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6C38EC">
        <w:trPr>
          <w:gridBefore w:val="1"/>
          <w:wBefore w:w="13" w:type="dxa"/>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6C38EC">
        <w:trPr>
          <w:gridBefore w:val="1"/>
          <w:wBefore w:w="13" w:type="dxa"/>
          <w:trHeight w:val="28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6C38EC">
        <w:trPr>
          <w:gridBefore w:val="1"/>
          <w:wBefore w:w="13" w:type="dxa"/>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BAND"/>
                <w:tag w:val="CURD-BAND"/>
                <w:id w:val="173712820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BANDRP"/>
            <w:tag w:val="CURD-BANDRP"/>
            <w:id w:val="-37423938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BANDRU"/>
                <w:tag w:val="CURD-BANDRU"/>
                <w:id w:val="-173892603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6C38EC">
        <w:trPr>
          <w:gridBefore w:val="1"/>
          <w:wBefore w:w="13" w:type="dxa"/>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BAND"/>
                <w:tag w:val="CURLP-BAND"/>
                <w:id w:val="1356208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BANDRP"/>
            <w:tag w:val="CURLP-BANDRP"/>
            <w:id w:val="19365378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BANDRU"/>
                <w:tag w:val="CURLP-BANDRU"/>
                <w:id w:val="1669215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6C38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Pr="00D42B27" w:rsidRDefault="006C38EC" w:rsidP="00D42B27">
            <w:pPr>
              <w:spacing w:after="0" w:line="240" w:lineRule="auto"/>
              <w:jc w:val="center"/>
              <w:rPr>
                <w:rFonts w:eastAsia="Times New Roman" w:cs="Times New Roman"/>
                <w:color w:val="000000"/>
                <w:lang w:eastAsia="en-GB"/>
              </w:rPr>
            </w:pPr>
          </w:p>
        </w:tc>
        <w:tc>
          <w:tcPr>
            <w:tcW w:w="2854" w:type="dxa"/>
            <w:tcBorders>
              <w:top w:val="nil"/>
              <w:left w:val="single" w:sz="24" w:space="0" w:color="FFFFFF"/>
              <w:bottom w:val="single" w:sz="4" w:space="0" w:color="008D7F"/>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DA0664" w:rsidP="00181DAE">
            <w:pPr>
              <w:spacing w:after="0"/>
              <w:jc w:val="left"/>
              <w:rPr>
                <w:rFonts w:cs="Calibri"/>
                <w:color w:val="000000"/>
                <w:sz w:val="24"/>
              </w:rPr>
            </w:pPr>
            <w:sdt>
              <w:sdtPr>
                <w:rPr>
                  <w:sz w:val="18"/>
                </w:rPr>
                <w:id w:val="210923514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2 Non-Display Use Licence for Oslo B</w:t>
            </w:r>
            <w:r w:rsidR="006C38EC">
              <w:rPr>
                <w:rFonts w:cs="Calibri"/>
                <w:sz w:val="18"/>
              </w:rPr>
              <w:t>ø</w:t>
            </w:r>
            <w:r w:rsidR="006C38EC">
              <w:rPr>
                <w:sz w:val="18"/>
              </w:rPr>
              <w:t>rs Equities Level 2 or Last Price and for the period 1 July 2020 – 31 December 2020 you wish to obtain the selected Category 2 Non-Display Use licence for Oslo B</w:t>
            </w:r>
            <w:r w:rsidR="006C38EC">
              <w:rPr>
                <w:rFonts w:cs="Calibri"/>
                <w:sz w:val="18"/>
              </w:rPr>
              <w:t>ø</w:t>
            </w:r>
            <w:r w:rsidR="006C38EC">
              <w:rPr>
                <w:sz w:val="18"/>
              </w:rPr>
              <w:t>rs APA Trades only.</w:t>
            </w:r>
          </w:p>
        </w:tc>
      </w:tr>
      <w:tr w:rsidR="00F741D8" w:rsidRPr="00D42B2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6C38EC" w:rsidRPr="00D42B27" w:rsidTr="00181DAE">
        <w:trPr>
          <w:trHeight w:val="173"/>
        </w:trPr>
        <w:tc>
          <w:tcPr>
            <w:tcW w:w="463" w:type="dxa"/>
            <w:tcBorders>
              <w:top w:val="single" w:sz="2" w:space="0" w:color="FFFFFF"/>
              <w:left w:val="single" w:sz="24" w:space="0" w:color="FFFFFF"/>
              <w:bottom w:val="nil"/>
              <w:right w:val="single" w:sz="24" w:space="0" w:color="FFFFFF"/>
            </w:tcBorders>
            <w:shd w:val="clear" w:color="auto" w:fill="00685E"/>
            <w:noWrap/>
            <w:vAlign w:val="bottom"/>
          </w:tcPr>
          <w:p w:rsidR="006C38EC" w:rsidRPr="00D42B27" w:rsidRDefault="006C38EC" w:rsidP="00D42B27">
            <w:pPr>
              <w:spacing w:after="0" w:line="240" w:lineRule="auto"/>
              <w:jc w:val="center"/>
              <w:rPr>
                <w:rFonts w:eastAsia="Times New Roman" w:cs="Times New Roman"/>
                <w:color w:val="000000"/>
                <w:lang w:val="fr-FR" w:eastAsia="en-GB"/>
              </w:rPr>
            </w:pPr>
          </w:p>
        </w:tc>
        <w:tc>
          <w:tcPr>
            <w:tcW w:w="2854" w:type="dxa"/>
            <w:tcBorders>
              <w:top w:val="single" w:sz="2" w:space="0" w:color="FFFFFF"/>
              <w:left w:val="single" w:sz="24" w:space="0" w:color="FFFFFF"/>
              <w:bottom w:val="single" w:sz="4" w:space="0" w:color="408E86"/>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408E86"/>
              <w:right w:val="single" w:sz="4" w:space="0" w:color="008D7F"/>
            </w:tcBorders>
            <w:vAlign w:val="center"/>
          </w:tcPr>
          <w:p w:rsidR="006C38EC" w:rsidRDefault="00DA0664" w:rsidP="00181DAE">
            <w:pPr>
              <w:spacing w:after="0"/>
              <w:jc w:val="left"/>
              <w:rPr>
                <w:rFonts w:cs="Calibri"/>
                <w:color w:val="000000"/>
                <w:sz w:val="24"/>
              </w:rPr>
            </w:pPr>
            <w:sdt>
              <w:sdtPr>
                <w:rPr>
                  <w:sz w:val="18"/>
                </w:rPr>
                <w:id w:val="-545835037"/>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2 Non-Display Use Licence for Oslo B</w:t>
            </w:r>
            <w:r w:rsidR="006C38EC">
              <w:rPr>
                <w:rFonts w:cs="Calibri"/>
                <w:sz w:val="18"/>
              </w:rPr>
              <w:t>ø</w:t>
            </w:r>
            <w:r w:rsidR="006C38EC">
              <w:rPr>
                <w:sz w:val="18"/>
              </w:rPr>
              <w:t>rs Equities Level 2 and for the period 1 July 2020 – 31 December 2020 you wish to obtain the selected Category 2 Non-Display Use licence for Oslo B</w:t>
            </w:r>
            <w:r w:rsidR="006C38EC">
              <w:rPr>
                <w:rFonts w:cs="Calibri"/>
                <w:sz w:val="18"/>
              </w:rPr>
              <w:t>ø</w:t>
            </w:r>
            <w:r w:rsidR="006C38EC">
              <w:rPr>
                <w:sz w:val="18"/>
              </w:rPr>
              <w:t>rs APA (SI) Quotes only.</w:t>
            </w:r>
          </w:p>
        </w:tc>
      </w:tr>
    </w:tbl>
    <w:p w:rsidR="00A7151A" w:rsidRDefault="00A7151A" w:rsidP="00D42B27"/>
    <w:p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rsidTr="001143CF">
        <w:trPr>
          <w:trHeight w:val="204"/>
        </w:trPr>
        <w:tc>
          <w:tcPr>
            <w:tcW w:w="3317" w:type="dxa"/>
            <w:tcBorders>
              <w:top w:val="single" w:sz="4" w:space="0" w:color="008D7F"/>
              <w:bottom w:val="single" w:sz="4" w:space="0" w:color="008D7F"/>
              <w:right w:val="single" w:sz="2" w:space="0" w:color="00937F"/>
            </w:tcBorders>
            <w:noWrap/>
            <w:vAlign w:val="center"/>
          </w:tcPr>
          <w:p w:rsidR="00174500" w:rsidRPr="000411EF" w:rsidRDefault="00174500" w:rsidP="00174500">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Pr="00657543" w:rsidRDefault="00DA0664" w:rsidP="00174500">
            <w:pPr>
              <w:spacing w:after="0"/>
              <w:jc w:val="center"/>
              <w:rPr>
                <w:rFonts w:cs="Calibri"/>
                <w:sz w:val="24"/>
                <w:lang w:val="en-US"/>
              </w:rPr>
            </w:pPr>
            <w:sdt>
              <w:sdtPr>
                <w:rPr>
                  <w:rFonts w:cs="Calibri"/>
                  <w:sz w:val="24"/>
                  <w:lang w:val="en-US"/>
                </w:rPr>
                <w:alias w:val="VINXA-BAND"/>
                <w:tag w:val="VINXA-BAND"/>
                <w:id w:val="17925226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BANDRP"/>
            <w:tag w:val="VINXA-BANDRP"/>
            <w:id w:val="111987792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Pr="000411EF" w:rsidRDefault="00DA0664" w:rsidP="00174500">
            <w:pPr>
              <w:spacing w:after="0"/>
              <w:jc w:val="center"/>
              <w:rPr>
                <w:rFonts w:cs="Calibri"/>
                <w:sz w:val="24"/>
                <w:lang w:val="en-US"/>
              </w:rPr>
            </w:pPr>
            <w:sdt>
              <w:sdtPr>
                <w:rPr>
                  <w:rFonts w:cs="Calibri"/>
                  <w:sz w:val="24"/>
                </w:rPr>
                <w:alias w:val="VINXA-BANDRU"/>
                <w:tag w:val="VINXA-BANDRU"/>
                <w:id w:val="-1773465642"/>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rsidTr="001143CF">
        <w:trPr>
          <w:trHeight w:val="204"/>
        </w:trPr>
        <w:tc>
          <w:tcPr>
            <w:tcW w:w="3317" w:type="dxa"/>
            <w:tcBorders>
              <w:top w:val="single" w:sz="4" w:space="0" w:color="008D7F"/>
              <w:bottom w:val="single" w:sz="4" w:space="0" w:color="008D7F"/>
              <w:right w:val="single" w:sz="2" w:space="0" w:color="00937F"/>
            </w:tcBorders>
            <w:noWrap/>
            <w:vAlign w:val="center"/>
          </w:tcPr>
          <w:p w:rsidR="00174500" w:rsidRPr="00B6586D" w:rsidRDefault="00174500" w:rsidP="00174500">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Default="00DA0664" w:rsidP="00174500">
            <w:pPr>
              <w:spacing w:after="0"/>
              <w:jc w:val="center"/>
              <w:rPr>
                <w:rFonts w:cs="Calibri"/>
                <w:sz w:val="24"/>
                <w:lang w:val="en-US"/>
              </w:rPr>
            </w:pPr>
            <w:sdt>
              <w:sdtPr>
                <w:rPr>
                  <w:rFonts w:cs="Calibri"/>
                  <w:sz w:val="24"/>
                  <w:lang w:val="en-US"/>
                </w:rPr>
                <w:alias w:val="VINXP-BAND"/>
                <w:tag w:val="VINXP-BAND"/>
                <w:id w:val="-889109029"/>
                <w14:checkbox>
                  <w14:checked w14:val="0"/>
                  <w14:checkedState w14:val="2612" w14:font="MS Gothic"/>
                  <w14:uncheckedState w14:val="2610" w14:font="MS Gothic"/>
                </w14:checkbox>
              </w:sdtPr>
              <w:sdtEndPr/>
              <w:sdtContent>
                <w:r w:rsidR="00174500">
                  <w:rPr>
                    <w:rFonts w:ascii="MS Gothic" w:eastAsia="MS Gothic" w:hAnsi="MS Gothic" w:cs="Calibri" w:hint="eastAsia"/>
                    <w:sz w:val="24"/>
                    <w:lang w:val="en-US"/>
                  </w:rPr>
                  <w:t>☐</w:t>
                </w:r>
              </w:sdtContent>
            </w:sdt>
          </w:p>
        </w:tc>
        <w:sdt>
          <w:sdtPr>
            <w:rPr>
              <w:rFonts w:cs="Calibri"/>
              <w:sz w:val="24"/>
            </w:rPr>
            <w:alias w:val="VINXP-BANDRP"/>
            <w:tag w:val="VINXP-BANDRP"/>
            <w:id w:val="113830213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Default="00DA0664" w:rsidP="00174500">
            <w:pPr>
              <w:spacing w:after="0"/>
              <w:jc w:val="center"/>
              <w:rPr>
                <w:rFonts w:cs="Calibri"/>
                <w:sz w:val="24"/>
              </w:rPr>
            </w:pPr>
            <w:sdt>
              <w:sdtPr>
                <w:rPr>
                  <w:rFonts w:cs="Calibri"/>
                  <w:sz w:val="24"/>
                </w:rPr>
                <w:alias w:val="VINXP-BANDRU"/>
                <w:tag w:val="VINXP-BANDRU"/>
                <w:id w:val="-1979527948"/>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rsidR="00174500" w:rsidRDefault="00174500" w:rsidP="00D42B27"/>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rsidR="00C913D0" w:rsidRDefault="00C913D0" w:rsidP="00D42B27">
      <w:pPr>
        <w:tabs>
          <w:tab w:val="left" w:pos="1215"/>
        </w:tabs>
        <w:jc w:val="left"/>
        <w:rPr>
          <w:b/>
        </w:rPr>
      </w:pP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1143CF">
        <w:trPr>
          <w:trHeight w:val="361"/>
        </w:trPr>
        <w:tc>
          <w:tcPr>
            <w:tcW w:w="3317" w:type="dxa"/>
            <w:vMerge/>
            <w:tcBorders>
              <w:top w:val="single" w:sz="4" w:space="0" w:color="008D7F"/>
              <w:left w:val="single" w:sz="8" w:space="0" w:color="FFFFFF"/>
              <w:bottom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End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D42B27" w:rsidRPr="00D42B27" w:rsidRDefault="00DA0664"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6C38EC" w:rsidRPr="00D42B27" w:rsidTr="006C38EC">
        <w:trPr>
          <w:trHeight w:val="331"/>
        </w:trPr>
        <w:tc>
          <w:tcPr>
            <w:tcW w:w="3317" w:type="dxa"/>
            <w:tcBorders>
              <w:left w:val="single" w:sz="4" w:space="0" w:color="008D7F"/>
              <w:bottom w:val="single" w:sz="4" w:space="0" w:color="008D7F"/>
              <w:right w:val="single" w:sz="24" w:space="0" w:color="FFFFFF"/>
            </w:tcBorders>
            <w:noWrap/>
            <w:vAlign w:val="center"/>
          </w:tcPr>
          <w:p w:rsidR="006C38EC" w:rsidRPr="00D42B27" w:rsidRDefault="006C38EC" w:rsidP="006C38EC">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6C38EC" w:rsidRDefault="00DA0664" w:rsidP="006C38EC">
            <w:pPr>
              <w:pStyle w:val="TableBodyLarge"/>
              <w:rPr>
                <w:sz w:val="24"/>
              </w:rPr>
            </w:pPr>
            <w:sdt>
              <w:sdtPr>
                <w:rPr>
                  <w:sz w:val="18"/>
                </w:rPr>
                <w:id w:val="-152901240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3 Non-Display Use Licence for Oslo B</w:t>
            </w:r>
            <w:r w:rsidR="006C38EC">
              <w:rPr>
                <w:rFonts w:cs="Calibri"/>
                <w:sz w:val="18"/>
              </w:rPr>
              <w:t>ø</w:t>
            </w:r>
            <w:r w:rsidR="006C38EC">
              <w:rPr>
                <w:sz w:val="18"/>
              </w:rPr>
              <w:t>rs Equities and for the period 1 July 2020 – 31 December 2020 you wish to obtain the selected Category 3 Non-Display Use licence for Oslo B</w:t>
            </w:r>
            <w:r w:rsidR="006C38EC">
              <w:rPr>
                <w:rFonts w:cs="Calibri"/>
                <w:sz w:val="18"/>
              </w:rPr>
              <w:t>ø</w:t>
            </w:r>
            <w:r w:rsidR="006C38EC">
              <w:rPr>
                <w:sz w:val="18"/>
              </w:rPr>
              <w:t>rs Indices only.</w:t>
            </w:r>
          </w:p>
        </w:tc>
      </w:tr>
    </w:tbl>
    <w:p w:rsidR="00C913D0" w:rsidRDefault="00C913D0"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1143CF">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DA0664"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DA0664"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F741D8" w:rsidRPr="00D42B27" w:rsidRDefault="00DA0664"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F741D8" w:rsidRPr="00D42B27" w:rsidRDefault="00DA0664"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lang w:val="en-US"/>
                </w:rPr>
                <w:alias w:val="OEQL2-TPLND"/>
                <w:tag w:val="OEQL2-TPLND"/>
                <w:id w:val="117207069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7163489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10885561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rsidR="006C38EC" w:rsidRDefault="00DA0664" w:rsidP="006C38EC">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rsidR="006C38EC" w:rsidRDefault="00DA0664" w:rsidP="006C38EC">
            <w:pPr>
              <w:pStyle w:val="TableBodyLarge"/>
              <w:rPr>
                <w:sz w:val="18"/>
              </w:rPr>
            </w:pPr>
            <w:sdt>
              <w:sdtPr>
                <w:rPr>
                  <w:sz w:val="18"/>
                </w:rPr>
                <w:id w:val="-122899222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Level 2</w:t>
            </w:r>
          </w:p>
          <w:p w:rsidR="006C38EC" w:rsidRDefault="00DA0664" w:rsidP="006C38EC">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rsidR="006C38EC" w:rsidRDefault="00DA0664" w:rsidP="006C38EC">
            <w:pPr>
              <w:pStyle w:val="TableBodyLarge"/>
              <w:rPr>
                <w:sz w:val="18"/>
              </w:rPr>
            </w:pPr>
            <w:sdt>
              <w:sdtPr>
                <w:rPr>
                  <w:sz w:val="18"/>
                </w:rPr>
                <w:id w:val="19760320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Nordic ABM </w:t>
            </w:r>
          </w:p>
          <w:p w:rsidR="006C38EC" w:rsidRDefault="006C38EC" w:rsidP="00181DAE">
            <w:pPr>
              <w:spacing w:after="0"/>
              <w:jc w:val="left"/>
              <w:rPr>
                <w:rFonts w:cs="Calibri"/>
                <w:color w:val="000000"/>
                <w:sz w:val="24"/>
              </w:rPr>
            </w:pPr>
            <w:r>
              <w:rPr>
                <w:sz w:val="18"/>
              </w:rPr>
              <w:t>Information at no additional cost.</w:t>
            </w:r>
          </w:p>
        </w:tc>
      </w:tr>
      <w:tr w:rsidR="00C92B9D"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2106221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8954292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1703317703"/>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Default="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rsidR="006C38EC" w:rsidRDefault="00DA0664" w:rsidP="006C38EC">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rsidR="006C38EC" w:rsidRDefault="00DA0664" w:rsidP="006C38EC">
            <w:pPr>
              <w:pStyle w:val="TableBodyLarge"/>
              <w:rPr>
                <w:sz w:val="18"/>
              </w:rPr>
            </w:pPr>
            <w:sdt>
              <w:sdtPr>
                <w:rPr>
                  <w:sz w:val="18"/>
                </w:rPr>
                <w:id w:val="83495931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 xml:space="preserve">Last Price </w:t>
            </w:r>
          </w:p>
          <w:p w:rsidR="006C38EC" w:rsidRDefault="00DA0664" w:rsidP="006C38EC">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rsidR="006C38EC" w:rsidRDefault="006C38EC" w:rsidP="00181DAE">
            <w:pPr>
              <w:spacing w:after="0"/>
              <w:jc w:val="left"/>
              <w:rPr>
                <w:rFonts w:cs="Calibri"/>
                <w:color w:val="000000"/>
                <w:sz w:val="24"/>
              </w:rPr>
            </w:pPr>
            <w:r>
              <w:rPr>
                <w:sz w:val="18"/>
              </w:rPr>
              <w:t>Information at no additional cost.</w:t>
            </w:r>
          </w:p>
        </w:tc>
      </w:tr>
    </w:tbl>
    <w:p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1143CF" w:rsidRPr="00D42B27" w:rsidTr="00163DC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143CF" w:rsidRPr="00D42B27" w:rsidRDefault="001143C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143CF" w:rsidRPr="00D42B27" w:rsidRDefault="001143CF" w:rsidP="00163DC8">
            <w:pPr>
              <w:spacing w:after="0" w:line="240" w:lineRule="auto"/>
              <w:jc w:val="center"/>
              <w:rPr>
                <w:rFonts w:eastAsia="Times New Roman" w:cs="Times New Roman"/>
                <w:b/>
                <w:bCs/>
                <w:color w:val="FFFFFF"/>
                <w:lang w:eastAsia="en-GB"/>
              </w:rPr>
            </w:pPr>
          </w:p>
        </w:tc>
      </w:tr>
      <w:tr w:rsidR="001143CF" w:rsidRPr="00D42B2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1143CF" w:rsidRPr="00D42B27" w:rsidRDefault="001143C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1143CF" w:rsidRPr="00D42B27" w:rsidRDefault="001143C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1143CF" w:rsidRPr="00D42B27" w:rsidRDefault="001143C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1143CF" w:rsidRPr="00D42B27" w:rsidRDefault="001143C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1143CF" w:rsidRPr="00D42B27" w:rsidRDefault="001143C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1143CF" w:rsidRPr="00D42B27" w:rsidRDefault="001143CF" w:rsidP="00163DC8">
            <w:pPr>
              <w:spacing w:after="0"/>
              <w:jc w:val="center"/>
              <w:rPr>
                <w:sz w:val="24"/>
                <w:lang w:eastAsia="en-GB"/>
              </w:rPr>
            </w:pPr>
          </w:p>
        </w:tc>
      </w:tr>
      <w:tr w:rsidR="001143CF" w:rsidRPr="00D42B2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1143CF" w:rsidRPr="00D42B27" w:rsidRDefault="001143C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1143CF" w:rsidRPr="00D42B27" w:rsidRDefault="001143C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1143CF" w:rsidRPr="00D42B27" w:rsidRDefault="00DA0664" w:rsidP="00163DC8">
            <w:pPr>
              <w:spacing w:after="0"/>
              <w:jc w:val="center"/>
              <w:rPr>
                <w:rFonts w:ascii="MS Gothic" w:eastAsia="MS Gothic" w:hAnsi="MS Gothic"/>
                <w:color w:val="000000"/>
                <w:sz w:val="24"/>
                <w:lang w:eastAsia="en-GB"/>
              </w:rPr>
            </w:pPr>
            <w:sdt>
              <w:sdtPr>
                <w:rPr>
                  <w:rFonts w:cs="Calibri"/>
                  <w:color w:val="000000"/>
                  <w:sz w:val="24"/>
                  <w:lang w:val="en-US"/>
                </w:rPr>
                <w:alias w:val="ABM-TPLND"/>
                <w:tag w:val="ABM-TPLND"/>
                <w:id w:val="122965406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ABM-TPLNDRP"/>
            <w:tag w:val="ABM-TPLNDRP"/>
            <w:id w:val="602152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1143CF" w:rsidRPr="00D42B27" w:rsidRDefault="001143C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1143CF" w:rsidRPr="00D42B27" w:rsidRDefault="00DA0664" w:rsidP="00163DC8">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45986657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rPr>
                  <w:t>☐</w:t>
                </w:r>
              </w:sdtContent>
            </w:sdt>
          </w:p>
        </w:tc>
      </w:tr>
    </w:tbl>
    <w:p w:rsidR="001143CF" w:rsidRPr="00D42B27" w:rsidRDefault="001143CF"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6C38EC">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6C38EC" w:rsidRPr="00D42B27" w:rsidRDefault="006C38EC" w:rsidP="00D42B27">
            <w:pPr>
              <w:spacing w:after="0" w:line="240" w:lineRule="auto"/>
              <w:jc w:val="center"/>
              <w:rPr>
                <w:rFonts w:eastAsia="Times New Roman" w:cs="Times New Roman"/>
                <w:color w:val="000000"/>
                <w:lang w:eastAsia="en-GB"/>
              </w:rPr>
            </w:pPr>
          </w:p>
        </w:tc>
        <w:tc>
          <w:tcPr>
            <w:tcW w:w="2872" w:type="dxa"/>
            <w:tcBorders>
              <w:top w:val="single" w:sz="2" w:space="0" w:color="FFFFFF"/>
              <w:left w:val="single" w:sz="24" w:space="0" w:color="FFFFFF"/>
              <w:bottom w:val="nil"/>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6C38EC" w:rsidRDefault="00DA0664" w:rsidP="00181DAE">
            <w:pPr>
              <w:spacing w:after="0"/>
              <w:jc w:val="left"/>
              <w:rPr>
                <w:rFonts w:cs="Calibri"/>
                <w:color w:val="000000"/>
                <w:sz w:val="24"/>
              </w:rPr>
            </w:pPr>
            <w:sdt>
              <w:sdtPr>
                <w:rPr>
                  <w:sz w:val="18"/>
                </w:rPr>
                <w:id w:val="-456875456"/>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3 Non-Display Use Licence for Oslo B</w:t>
            </w:r>
            <w:r w:rsidR="006C38EC">
              <w:rPr>
                <w:rFonts w:cs="Calibri"/>
                <w:sz w:val="18"/>
              </w:rPr>
              <w:t>ø</w:t>
            </w:r>
            <w:r w:rsidR="006C38EC">
              <w:rPr>
                <w:sz w:val="18"/>
              </w:rPr>
              <w:t>rs Equities Level 2 and for the period 1 July 2020 – 31 December 2020 you wish to obtain the selected Category 3 Non-Display Use licence for Oslo B</w:t>
            </w:r>
            <w:r w:rsidR="006C38EC">
              <w:rPr>
                <w:rFonts w:cs="Calibri"/>
                <w:sz w:val="18"/>
              </w:rPr>
              <w:t>ø</w:t>
            </w:r>
            <w:r w:rsidR="006C38EC">
              <w:rPr>
                <w:sz w:val="18"/>
              </w:rPr>
              <w:t>rs Derivatives Level 2 only.</w:t>
            </w:r>
          </w:p>
        </w:tc>
      </w:tr>
      <w:tr w:rsidR="00D42B27"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6C38EC">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Pr="00D42B27" w:rsidRDefault="006C38EC" w:rsidP="00D42B27">
            <w:pPr>
              <w:spacing w:after="0" w:line="240" w:lineRule="auto"/>
              <w:jc w:val="center"/>
              <w:rPr>
                <w:rFonts w:eastAsia="Times New Roman" w:cs="Times New Roman"/>
                <w:color w:val="000000"/>
                <w:lang w:eastAsia="en-GB"/>
              </w:rPr>
            </w:pPr>
          </w:p>
        </w:tc>
        <w:tc>
          <w:tcPr>
            <w:tcW w:w="2872" w:type="dxa"/>
            <w:tcBorders>
              <w:top w:val="nil"/>
              <w:left w:val="single" w:sz="24" w:space="0" w:color="FFFFFF"/>
              <w:bottom w:val="single" w:sz="4" w:space="0" w:color="008D7F"/>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DA0664" w:rsidP="00181DAE">
            <w:pPr>
              <w:spacing w:after="0"/>
              <w:jc w:val="left"/>
              <w:rPr>
                <w:rFonts w:cs="Calibri"/>
                <w:color w:val="000000"/>
                <w:sz w:val="24"/>
              </w:rPr>
            </w:pPr>
            <w:sdt>
              <w:sdtPr>
                <w:rPr>
                  <w:sz w:val="18"/>
                </w:rPr>
                <w:id w:val="-1645350106"/>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3 Non-Display Use Licence for Oslo B</w:t>
            </w:r>
            <w:r w:rsidR="006C38EC">
              <w:rPr>
                <w:rFonts w:cs="Calibri"/>
                <w:sz w:val="18"/>
              </w:rPr>
              <w:t>ø</w:t>
            </w:r>
            <w:r w:rsidR="006C38EC">
              <w:rPr>
                <w:sz w:val="18"/>
              </w:rPr>
              <w:t>rs Equities Level 2 or Last Price and for the period 1 July 2020 – 31 December 2020 you wish to obtain the selected Category 3 Non-Display Use licence for Oslo B</w:t>
            </w:r>
            <w:r w:rsidR="006C38EC">
              <w:rPr>
                <w:rFonts w:cs="Calibri"/>
                <w:sz w:val="18"/>
              </w:rPr>
              <w:t>ø</w:t>
            </w:r>
            <w:r w:rsidR="006C38EC">
              <w:rPr>
                <w:sz w:val="18"/>
              </w:rPr>
              <w:t>rs Derivatives Last Price only.</w:t>
            </w:r>
          </w:p>
        </w:tc>
      </w:tr>
      <w:tr w:rsidR="00F741D8" w:rsidRPr="00D42B27" w:rsidTr="00DA3D98">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51889110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12025275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85746385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4348245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TPLND"/>
                <w:tag w:val="CURD-TPLND"/>
                <w:id w:val="22396373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TPLNDRP"/>
            <w:tag w:val="CURD-TPLNDRP"/>
            <w:id w:val="-169646579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TPLNDRU"/>
                <w:tag w:val="CURD-TPLNDRU"/>
                <w:id w:val="7525412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F741D8"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TPLND"/>
                <w:tag w:val="CURLP-TPLND"/>
                <w:id w:val="-141007522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LP-TPLNDRP"/>
            <w:tag w:val="CURLP-TPLNDRP"/>
            <w:id w:val="-208335702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TPLNDRU"/>
                <w:tag w:val="CURLP-TPLNDRU"/>
                <w:id w:val="40133296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w:t>
      </w:r>
      <w:r w:rsidR="00C92B9D">
        <w:rPr>
          <w:b/>
        </w:rPr>
        <w:t xml:space="preserve"> AND OTHER</w:t>
      </w:r>
      <w:r w:rsidRPr="00D42B27">
        <w:rPr>
          <w:b/>
        </w:rPr>
        <w:t xml:space="preserve">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6C38EC" w:rsidRPr="00D42B27" w:rsidTr="006C38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6C38EC" w:rsidRPr="00D42B27" w:rsidRDefault="006C38EC" w:rsidP="00D42B27">
            <w:pPr>
              <w:spacing w:after="0" w:line="240" w:lineRule="auto"/>
              <w:jc w:val="center"/>
              <w:rPr>
                <w:rFonts w:eastAsia="Times New Roman" w:cs="Times New Roman"/>
                <w:color w:val="000000"/>
                <w:lang w:eastAsia="en-GB"/>
              </w:rPr>
            </w:pPr>
          </w:p>
        </w:tc>
        <w:tc>
          <w:tcPr>
            <w:tcW w:w="2854" w:type="dxa"/>
            <w:tcBorders>
              <w:top w:val="nil"/>
              <w:left w:val="single" w:sz="24" w:space="0" w:color="FFFFFF"/>
              <w:bottom w:val="single" w:sz="4" w:space="0" w:color="008D7F"/>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6C38EC" w:rsidRDefault="00DA0664" w:rsidP="00181DAE">
            <w:pPr>
              <w:spacing w:after="0"/>
              <w:jc w:val="left"/>
              <w:rPr>
                <w:rFonts w:cs="Calibri"/>
                <w:color w:val="000000"/>
                <w:sz w:val="24"/>
              </w:rPr>
            </w:pPr>
            <w:sdt>
              <w:sdtPr>
                <w:rPr>
                  <w:sz w:val="18"/>
                </w:rPr>
                <w:id w:val="1582405437"/>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3 Non-Display Use Licence for Oslo B</w:t>
            </w:r>
            <w:r w:rsidR="006C38EC">
              <w:rPr>
                <w:rFonts w:cs="Calibri"/>
                <w:sz w:val="18"/>
              </w:rPr>
              <w:t>ø</w:t>
            </w:r>
            <w:r w:rsidR="006C38EC">
              <w:rPr>
                <w:sz w:val="18"/>
              </w:rPr>
              <w:t>rs Equities Level 2 or Last Price and for the period 1 July 2020 – 31 December 2020 you wish to obtain the selected Category 3 Non-Display Use licence for Oslo B</w:t>
            </w:r>
            <w:r w:rsidR="006C38EC">
              <w:rPr>
                <w:rFonts w:cs="Calibri"/>
                <w:sz w:val="18"/>
              </w:rPr>
              <w:t>ø</w:t>
            </w:r>
            <w:r w:rsidR="006C38EC">
              <w:rPr>
                <w:sz w:val="18"/>
              </w:rPr>
              <w:t>rs APA Trades only.</w:t>
            </w:r>
          </w:p>
        </w:tc>
      </w:tr>
      <w:tr w:rsidR="00F741D8" w:rsidRPr="00D42B2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lastRenderedPageBreak/>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6C38EC" w:rsidRPr="00D42B27" w:rsidTr="006C38EC">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tcPr>
          <w:p w:rsidR="006C38EC" w:rsidRPr="00D42B27" w:rsidRDefault="006C38EC" w:rsidP="00D42B27">
            <w:pPr>
              <w:spacing w:after="0" w:line="240" w:lineRule="auto"/>
              <w:jc w:val="center"/>
              <w:rPr>
                <w:rFonts w:eastAsia="Times New Roman" w:cs="Times New Roman"/>
                <w:color w:val="000000"/>
                <w:lang w:val="fr-FR" w:eastAsia="en-GB"/>
              </w:rPr>
            </w:pPr>
          </w:p>
        </w:tc>
        <w:tc>
          <w:tcPr>
            <w:tcW w:w="2854" w:type="dxa"/>
            <w:tcBorders>
              <w:top w:val="single" w:sz="2" w:space="0" w:color="FFFFFF"/>
              <w:left w:val="single" w:sz="24" w:space="0" w:color="FFFFFF"/>
              <w:bottom w:val="single" w:sz="4" w:space="0" w:color="408E86"/>
              <w:right w:val="single" w:sz="4" w:space="0" w:color="008D7F"/>
            </w:tcBorders>
            <w:vAlign w:val="center"/>
          </w:tcPr>
          <w:p w:rsidR="006C38EC" w:rsidRPr="00D42B27" w:rsidRDefault="006C38EC"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408E86"/>
              <w:right w:val="single" w:sz="4" w:space="0" w:color="008D7F"/>
            </w:tcBorders>
            <w:vAlign w:val="center"/>
          </w:tcPr>
          <w:p w:rsidR="006C38EC" w:rsidRDefault="00DA0664" w:rsidP="00181DAE">
            <w:pPr>
              <w:spacing w:after="0"/>
              <w:jc w:val="left"/>
              <w:rPr>
                <w:rFonts w:cs="Calibri"/>
                <w:color w:val="000000"/>
                <w:sz w:val="24"/>
              </w:rPr>
            </w:pPr>
            <w:sdt>
              <w:sdtPr>
                <w:rPr>
                  <w:sz w:val="18"/>
                </w:rPr>
                <w:id w:val="-27393877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3 Non-Display Use Licence for Oslo B</w:t>
            </w:r>
            <w:r w:rsidR="006C38EC">
              <w:rPr>
                <w:rFonts w:cs="Calibri"/>
                <w:sz w:val="18"/>
              </w:rPr>
              <w:t>ø</w:t>
            </w:r>
            <w:r w:rsidR="006C38EC">
              <w:rPr>
                <w:sz w:val="18"/>
              </w:rPr>
              <w:t>rs Equities Level 2 and for the period 1 July 2020 – 31 December 2020 you wish to obtain the selected Category 3 Non-Display Use licence for Oslo B</w:t>
            </w:r>
            <w:r w:rsidR="006C38EC">
              <w:rPr>
                <w:rFonts w:cs="Calibri"/>
                <w:sz w:val="18"/>
              </w:rPr>
              <w:t>ø</w:t>
            </w:r>
            <w:r w:rsidR="006C38EC">
              <w:rPr>
                <w:sz w:val="18"/>
              </w:rPr>
              <w:t>rs APA (SI) Quotes only.</w:t>
            </w:r>
          </w:p>
        </w:tc>
      </w:tr>
    </w:tbl>
    <w:p w:rsidR="00C92B9D" w:rsidRDefault="00C92B9D" w:rsidP="00D42B27"/>
    <w:p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rsidTr="00D14479">
        <w:trPr>
          <w:trHeight w:val="204"/>
        </w:trPr>
        <w:tc>
          <w:tcPr>
            <w:tcW w:w="3317" w:type="dxa"/>
            <w:tcBorders>
              <w:top w:val="single" w:sz="4" w:space="0" w:color="008D7F"/>
              <w:bottom w:val="single" w:sz="4" w:space="0" w:color="008D7F"/>
              <w:right w:val="single" w:sz="2" w:space="0" w:color="00937F"/>
            </w:tcBorders>
            <w:noWrap/>
            <w:vAlign w:val="center"/>
          </w:tcPr>
          <w:p w:rsidR="00AD0179" w:rsidRPr="000411EF" w:rsidRDefault="00AD0179" w:rsidP="00C572CC">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Pr="00657543" w:rsidRDefault="00DA0664" w:rsidP="00C572CC">
            <w:pPr>
              <w:spacing w:after="0"/>
              <w:jc w:val="center"/>
              <w:rPr>
                <w:rFonts w:cs="Calibri"/>
                <w:sz w:val="24"/>
                <w:lang w:val="en-US"/>
              </w:rPr>
            </w:pPr>
            <w:sdt>
              <w:sdtPr>
                <w:rPr>
                  <w:rFonts w:cs="Calibri"/>
                  <w:sz w:val="24"/>
                  <w:lang w:val="en-US"/>
                </w:rPr>
                <w:alias w:val="VINXA-TPLND"/>
                <w:tag w:val="VINXA-TPLND"/>
                <w:id w:val="-24665809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LNDRP"/>
            <w:tag w:val="VINXA-TPLNDRP"/>
            <w:id w:val="130936316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Pr="000411EF" w:rsidRDefault="00DA0664" w:rsidP="00C572CC">
            <w:pPr>
              <w:spacing w:after="0"/>
              <w:jc w:val="center"/>
              <w:rPr>
                <w:rFonts w:cs="Calibri"/>
                <w:sz w:val="24"/>
                <w:lang w:val="en-US"/>
              </w:rPr>
            </w:pPr>
            <w:sdt>
              <w:sdtPr>
                <w:rPr>
                  <w:rFonts w:cs="Calibri"/>
                  <w:sz w:val="24"/>
                </w:rPr>
                <w:alias w:val="VINXA-TPLNDRU"/>
                <w:tag w:val="VINXA-TPLNDRU"/>
                <w:id w:val="-1330358091"/>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r w:rsidR="00AD0179" w:rsidRPr="00657543" w:rsidTr="00D14479">
        <w:trPr>
          <w:trHeight w:val="204"/>
        </w:trPr>
        <w:tc>
          <w:tcPr>
            <w:tcW w:w="3317" w:type="dxa"/>
            <w:tcBorders>
              <w:top w:val="single" w:sz="4" w:space="0" w:color="008D7F"/>
              <w:bottom w:val="single" w:sz="4" w:space="0" w:color="008D7F"/>
              <w:right w:val="single" w:sz="2" w:space="0" w:color="00937F"/>
            </w:tcBorders>
            <w:noWrap/>
            <w:vAlign w:val="center"/>
          </w:tcPr>
          <w:p w:rsidR="00AD0179" w:rsidRPr="00B6586D" w:rsidRDefault="00AD0179" w:rsidP="00C572CC">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Default="00DA0664" w:rsidP="00C572CC">
            <w:pPr>
              <w:spacing w:after="0"/>
              <w:jc w:val="center"/>
              <w:rPr>
                <w:rFonts w:cs="Calibri"/>
                <w:sz w:val="24"/>
                <w:lang w:val="en-US"/>
              </w:rPr>
            </w:pPr>
            <w:sdt>
              <w:sdtPr>
                <w:rPr>
                  <w:rFonts w:cs="Calibri"/>
                  <w:sz w:val="24"/>
                  <w:lang w:val="en-US"/>
                </w:rPr>
                <w:alias w:val="VINXP-TPLND"/>
                <w:tag w:val="VINXP-TPLND"/>
                <w:id w:val="166443893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LNDRP"/>
            <w:tag w:val="VINXP-TPLNDRP"/>
            <w:id w:val="-186142801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Default="00DA0664" w:rsidP="00C572CC">
            <w:pPr>
              <w:spacing w:after="0"/>
              <w:jc w:val="center"/>
              <w:rPr>
                <w:rFonts w:cs="Calibri"/>
                <w:sz w:val="24"/>
              </w:rPr>
            </w:pPr>
            <w:sdt>
              <w:sdtPr>
                <w:rPr>
                  <w:rFonts w:cs="Calibri"/>
                  <w:sz w:val="24"/>
                </w:rPr>
                <w:alias w:val="VINXP-TPLNDRU"/>
                <w:tag w:val="VINXP-TPLNDRU"/>
                <w:id w:val="44343047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bl>
    <w:p w:rsidR="00AD0179" w:rsidRPr="00D42B27" w:rsidRDefault="00AD0179" w:rsidP="00D42B27"/>
    <w:p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End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rsidR="00D42B27" w:rsidRPr="00D42B27" w:rsidRDefault="00DA0664"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6C38EC" w:rsidRPr="00D42B27" w:rsidTr="006C38EC">
        <w:trPr>
          <w:trHeight w:val="331"/>
        </w:trPr>
        <w:tc>
          <w:tcPr>
            <w:tcW w:w="3317" w:type="dxa"/>
            <w:tcBorders>
              <w:left w:val="single" w:sz="4" w:space="0" w:color="008D7F"/>
              <w:bottom w:val="single" w:sz="4" w:space="0" w:color="008D7F"/>
              <w:right w:val="single" w:sz="24" w:space="0" w:color="FFFFFF"/>
            </w:tcBorders>
            <w:noWrap/>
            <w:vAlign w:val="center"/>
          </w:tcPr>
          <w:p w:rsidR="006C38EC" w:rsidRPr="00D42B27" w:rsidRDefault="006C38EC" w:rsidP="006C38EC">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6C38EC" w:rsidRDefault="00DA0664" w:rsidP="006C38EC">
            <w:pPr>
              <w:pStyle w:val="TableBodyLarge"/>
              <w:rPr>
                <w:sz w:val="24"/>
              </w:rPr>
            </w:pPr>
            <w:sdt>
              <w:sdtPr>
                <w:rPr>
                  <w:sz w:val="18"/>
                </w:rPr>
                <w:id w:val="1041555412"/>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(Optional) </w:t>
            </w:r>
            <w:r w:rsidR="006C38EC" w:rsidRPr="006A6BBC">
              <w:rPr>
                <w:sz w:val="18"/>
              </w:rPr>
              <w:t>Pleas</w:t>
            </w:r>
            <w:r w:rsidR="006C38EC">
              <w:rPr>
                <w:sz w:val="18"/>
              </w:rPr>
              <w:t>e tick if you have a Category 4 Non-Display Use Licence for Oslo B</w:t>
            </w:r>
            <w:r w:rsidR="006C38EC">
              <w:rPr>
                <w:rFonts w:cs="Calibri"/>
                <w:sz w:val="18"/>
              </w:rPr>
              <w:t>ø</w:t>
            </w:r>
            <w:r w:rsidR="006C38EC">
              <w:rPr>
                <w:sz w:val="18"/>
              </w:rPr>
              <w:t>rs Equities and for the period 1 July 2020 – 31 December 2020 you wish to obtain the selected Category 4 Non-Display Use licence for Oslo B</w:t>
            </w:r>
            <w:r w:rsidR="006C38EC">
              <w:rPr>
                <w:rFonts w:cs="Calibri"/>
                <w:sz w:val="18"/>
              </w:rPr>
              <w:t>ø</w:t>
            </w:r>
            <w:r w:rsidR="006C38EC">
              <w:rPr>
                <w:sz w:val="18"/>
              </w:rPr>
              <w:t>rs Indices only.</w:t>
            </w:r>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C71606">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DA0664"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DA0664"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DA0664"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DA0664"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A0664"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DA0664"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943654" w:rsidRDefault="00C572CC" w:rsidP="00D42B27">
      <w:pPr>
        <w:rPr>
          <w:sz w:val="14"/>
          <w:szCs w:val="14"/>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rsidR="00084CED" w:rsidRDefault="00DA0664" w:rsidP="00084CED">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rsidR="00084CED" w:rsidRDefault="00DA0664" w:rsidP="00084CED">
            <w:pPr>
              <w:pStyle w:val="TableBodyLarge"/>
              <w:rPr>
                <w:sz w:val="18"/>
              </w:rPr>
            </w:pPr>
            <w:sdt>
              <w:sdtPr>
                <w:rPr>
                  <w:sz w:val="18"/>
                </w:rPr>
                <w:id w:val="-166708405"/>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Level 2</w:t>
            </w:r>
          </w:p>
          <w:p w:rsidR="00084CED" w:rsidRDefault="00DA0664" w:rsidP="00084CED">
            <w:pPr>
              <w:pStyle w:val="TableBodyLarge"/>
              <w:rPr>
                <w:sz w:val="18"/>
              </w:rPr>
            </w:pPr>
            <w:sdt>
              <w:sdtPr>
                <w:rPr>
                  <w:sz w:val="18"/>
                </w:rPr>
                <w:id w:val="27814966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rsidR="00084CED" w:rsidRDefault="00DA0664" w:rsidP="00084CED">
            <w:pPr>
              <w:pStyle w:val="TableBodyLarge"/>
              <w:rPr>
                <w:sz w:val="18"/>
              </w:rPr>
            </w:pPr>
            <w:sdt>
              <w:sdtPr>
                <w:rPr>
                  <w:sz w:val="18"/>
                </w:rPr>
                <w:id w:val="-1734996517"/>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Nordic ABM </w:t>
            </w:r>
          </w:p>
          <w:p w:rsidR="006C38EC" w:rsidRDefault="00084CED" w:rsidP="00181DAE">
            <w:pPr>
              <w:spacing w:after="0"/>
              <w:jc w:val="left"/>
              <w:rPr>
                <w:rFonts w:cs="Calibri"/>
                <w:color w:val="000000"/>
                <w:sz w:val="24"/>
              </w:rPr>
            </w:pPr>
            <w:r>
              <w:rPr>
                <w:sz w:val="18"/>
              </w:rPr>
              <w:t>Information at no additional cost.</w:t>
            </w:r>
          </w:p>
        </w:tc>
      </w:tr>
      <w:tr w:rsidR="00C92B9D"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DA0664">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084CED"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084CED" w:rsidRDefault="00084CED" w:rsidP="00084CED">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rsidR="00084CED" w:rsidRDefault="00084CED" w:rsidP="00084CED">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rsidR="00084CED" w:rsidRDefault="00DA0664" w:rsidP="00084CED">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rsidR="00084CED" w:rsidRDefault="00DA0664" w:rsidP="00084CED">
            <w:pPr>
              <w:pStyle w:val="TableBodyLarge"/>
              <w:rPr>
                <w:sz w:val="18"/>
              </w:rPr>
            </w:pPr>
            <w:sdt>
              <w:sdtPr>
                <w:rPr>
                  <w:sz w:val="18"/>
                </w:rPr>
                <w:id w:val="-637419058"/>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 xml:space="preserve">Last Price </w:t>
            </w:r>
          </w:p>
          <w:p w:rsidR="00084CED" w:rsidRDefault="00DA0664" w:rsidP="00084CED">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rsidR="00084CED" w:rsidRDefault="00084CED" w:rsidP="00181DAE">
            <w:pPr>
              <w:spacing w:after="0"/>
              <w:jc w:val="left"/>
              <w:rPr>
                <w:rFonts w:cs="Calibri"/>
                <w:color w:val="000000"/>
                <w:sz w:val="24"/>
              </w:rPr>
            </w:pPr>
            <w:r>
              <w:rPr>
                <w:sz w:val="18"/>
              </w:rPr>
              <w:t>Information at no additional cost.</w:t>
            </w:r>
          </w:p>
        </w:tc>
      </w:tr>
    </w:tbl>
    <w:p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71606" w:rsidRPr="00D42B27" w:rsidRDefault="00C71606"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C71606" w:rsidRPr="00D42B27" w:rsidRDefault="00C71606" w:rsidP="00163DC8">
            <w:pPr>
              <w:spacing w:after="0" w:line="240" w:lineRule="auto"/>
              <w:jc w:val="center"/>
              <w:rPr>
                <w:rFonts w:eastAsia="Times New Roman" w:cs="Times New Roman"/>
                <w:b/>
                <w:bCs/>
                <w:color w:val="FFFFFF"/>
                <w:lang w:eastAsia="en-GB"/>
              </w:rPr>
            </w:pPr>
          </w:p>
        </w:tc>
      </w:tr>
      <w:tr w:rsidR="00C71606" w:rsidRPr="00D42B2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C71606" w:rsidRPr="00D42B27" w:rsidRDefault="00C71606"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71606" w:rsidRPr="00D42B27" w:rsidRDefault="00C71606"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71606" w:rsidRPr="00D42B27" w:rsidRDefault="00C71606"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71606" w:rsidRPr="00D42B27" w:rsidRDefault="00C71606"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71606" w:rsidRPr="00D42B27" w:rsidRDefault="00C71606"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71606" w:rsidRPr="00D42B27" w:rsidRDefault="00C71606" w:rsidP="00163DC8">
            <w:pPr>
              <w:spacing w:after="0"/>
              <w:jc w:val="center"/>
              <w:rPr>
                <w:sz w:val="24"/>
                <w:lang w:eastAsia="en-GB"/>
              </w:rPr>
            </w:pPr>
          </w:p>
        </w:tc>
      </w:tr>
      <w:tr w:rsidR="00C71606" w:rsidRPr="00D42B2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71606" w:rsidRPr="00D42B27" w:rsidRDefault="00C71606"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C71606" w:rsidRPr="00D42B27" w:rsidRDefault="00C71606"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C71606" w:rsidRPr="00D42B27" w:rsidRDefault="00DA0664" w:rsidP="00163DC8">
            <w:pPr>
              <w:spacing w:after="0"/>
              <w:jc w:val="center"/>
              <w:rPr>
                <w:rFonts w:ascii="MS Gothic" w:eastAsia="MS Gothic" w:hAnsi="MS Gothic"/>
                <w:color w:val="000000"/>
                <w:sz w:val="24"/>
                <w:lang w:eastAsia="en-GB"/>
              </w:rPr>
            </w:pPr>
            <w:sdt>
              <w:sdtPr>
                <w:rPr>
                  <w:rFonts w:cs="Calibri"/>
                  <w:color w:val="000000"/>
                  <w:sz w:val="24"/>
                  <w:lang w:val="en-US"/>
                </w:rPr>
                <w:alias w:val="ABM-OUND"/>
                <w:tag w:val="ABM-OUND"/>
                <w:id w:val="1766185593"/>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ABM-OUNDRP"/>
            <w:tag w:val="ABM-OUNDRP"/>
            <w:id w:val="-1329053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71606" w:rsidRPr="00D42B27" w:rsidRDefault="00C71606"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C71606" w:rsidRPr="00D42B27" w:rsidRDefault="00DA0664" w:rsidP="00163DC8">
            <w:pPr>
              <w:spacing w:after="0"/>
              <w:jc w:val="center"/>
              <w:rPr>
                <w:rFonts w:ascii="MS Gothic" w:eastAsia="MS Gothic" w:hAnsi="MS Gothic"/>
                <w:color w:val="000000"/>
                <w:sz w:val="24"/>
                <w:lang w:eastAsia="en-GB"/>
              </w:rPr>
            </w:pPr>
            <w:sdt>
              <w:sdtPr>
                <w:rPr>
                  <w:rFonts w:cs="Calibri"/>
                  <w:color w:val="000000"/>
                  <w:sz w:val="24"/>
                </w:rPr>
                <w:alias w:val="ABM-OUNDRU"/>
                <w:tag w:val="ABM-OUNDRU"/>
                <w:id w:val="207700664"/>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rPr>
                  <w:t>☐</w:t>
                </w:r>
              </w:sdtContent>
            </w:sdt>
          </w:p>
        </w:tc>
      </w:tr>
    </w:tbl>
    <w:p w:rsidR="00C71606" w:rsidRPr="00D42B27" w:rsidRDefault="00C71606"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084CED" w:rsidRPr="00D42B27" w:rsidTr="00DB3B21">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084CED" w:rsidRPr="00D42B27" w:rsidRDefault="00084CED" w:rsidP="00D42B27">
            <w:pPr>
              <w:spacing w:after="0" w:line="240" w:lineRule="auto"/>
              <w:jc w:val="center"/>
              <w:rPr>
                <w:rFonts w:eastAsia="Times New Roman" w:cs="Times New Roman"/>
                <w:color w:val="000000"/>
                <w:lang w:eastAsia="en-GB"/>
              </w:rPr>
            </w:pPr>
          </w:p>
        </w:tc>
        <w:tc>
          <w:tcPr>
            <w:tcW w:w="2872" w:type="dxa"/>
            <w:tcBorders>
              <w:top w:val="single" w:sz="2" w:space="0" w:color="FFFFFF"/>
              <w:left w:val="single" w:sz="24" w:space="0" w:color="FFFFFF"/>
              <w:bottom w:val="nil"/>
              <w:right w:val="single" w:sz="4" w:space="0" w:color="008D7F"/>
            </w:tcBorders>
            <w:vAlign w:val="center"/>
          </w:tcPr>
          <w:p w:rsidR="00084CED" w:rsidRPr="00D42B27" w:rsidRDefault="00084CED"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084CED" w:rsidRDefault="00DA0664" w:rsidP="00181DAE">
            <w:pPr>
              <w:spacing w:after="0"/>
              <w:jc w:val="left"/>
              <w:rPr>
                <w:rFonts w:cs="Calibri"/>
                <w:color w:val="000000"/>
                <w:sz w:val="24"/>
              </w:rPr>
            </w:pPr>
            <w:sdt>
              <w:sdtPr>
                <w:rPr>
                  <w:sz w:val="18"/>
                </w:rPr>
                <w:id w:val="604692658"/>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Category 4 Non-Display Use Licence for Oslo B</w:t>
            </w:r>
            <w:r w:rsidR="00084CED">
              <w:rPr>
                <w:rFonts w:cs="Calibri"/>
                <w:sz w:val="18"/>
              </w:rPr>
              <w:t>ø</w:t>
            </w:r>
            <w:r w:rsidR="00084CED">
              <w:rPr>
                <w:sz w:val="18"/>
              </w:rPr>
              <w:t>rs Equities Level 2 and for the period 1 July 2020 – 31 December 2020 you wish to obtain the selected Category 4 Non-Display Use licence for Oslo B</w:t>
            </w:r>
            <w:r w:rsidR="00084CED">
              <w:rPr>
                <w:rFonts w:cs="Calibri"/>
                <w:sz w:val="18"/>
              </w:rPr>
              <w:t>ø</w:t>
            </w:r>
            <w:r w:rsidR="00084CED">
              <w:rPr>
                <w:sz w:val="18"/>
              </w:rPr>
              <w:t>rs Derivatives Level 2 only.</w:t>
            </w:r>
          </w:p>
        </w:tc>
      </w:tr>
      <w:tr w:rsidR="00F741D8"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Pr>
                    <w:rFonts w:ascii="MS Gothic" w:eastAsia="MS Gothic" w:hAnsi="MS Gothic" w:cs="Calibri" w:hint="eastAsia"/>
                    <w:color w:val="000000"/>
                    <w:sz w:val="24"/>
                  </w:rPr>
                  <w:t>☐</w:t>
                </w:r>
              </w:sdtContent>
            </w:sdt>
          </w:p>
        </w:tc>
      </w:tr>
      <w:tr w:rsidR="00084CED" w:rsidRPr="00D42B27" w:rsidTr="00DB3B21">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084CED" w:rsidRPr="00D42B27" w:rsidRDefault="00084CED" w:rsidP="00D42B27">
            <w:pPr>
              <w:spacing w:after="0" w:line="240" w:lineRule="auto"/>
              <w:jc w:val="center"/>
              <w:rPr>
                <w:rFonts w:eastAsia="Times New Roman" w:cs="Times New Roman"/>
                <w:color w:val="000000"/>
                <w:lang w:eastAsia="en-GB"/>
              </w:rPr>
            </w:pPr>
          </w:p>
        </w:tc>
        <w:tc>
          <w:tcPr>
            <w:tcW w:w="2872" w:type="dxa"/>
            <w:tcBorders>
              <w:top w:val="nil"/>
              <w:left w:val="single" w:sz="24" w:space="0" w:color="FFFFFF"/>
              <w:bottom w:val="single" w:sz="4" w:space="0" w:color="008D7F"/>
              <w:right w:val="single" w:sz="4" w:space="0" w:color="008D7F"/>
            </w:tcBorders>
            <w:vAlign w:val="center"/>
          </w:tcPr>
          <w:p w:rsidR="00084CED" w:rsidRPr="00D42B27" w:rsidRDefault="00084CED"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084CED" w:rsidRDefault="00DA0664" w:rsidP="00181DAE">
            <w:pPr>
              <w:spacing w:after="0"/>
              <w:jc w:val="left"/>
              <w:rPr>
                <w:rFonts w:cs="Calibri"/>
                <w:color w:val="000000"/>
                <w:sz w:val="24"/>
              </w:rPr>
            </w:pPr>
            <w:sdt>
              <w:sdtPr>
                <w:rPr>
                  <w:sz w:val="18"/>
                </w:rPr>
                <w:id w:val="157955768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Category 4 Non-Display Use Licence for Oslo B</w:t>
            </w:r>
            <w:r w:rsidR="00084CED">
              <w:rPr>
                <w:rFonts w:cs="Calibri"/>
                <w:sz w:val="18"/>
              </w:rPr>
              <w:t>ø</w:t>
            </w:r>
            <w:r w:rsidR="00084CED">
              <w:rPr>
                <w:sz w:val="18"/>
              </w:rPr>
              <w:t>rs Equities Level 2 or Last Price and for the period 1 July 2020 – 31 December 2020 you wish to obtain the selected Category 4 Non-Display Use licence for Oslo B</w:t>
            </w:r>
            <w:r w:rsidR="00084CED">
              <w:rPr>
                <w:rFonts w:cs="Calibri"/>
                <w:sz w:val="18"/>
              </w:rPr>
              <w:t>ø</w:t>
            </w:r>
            <w:r w:rsidR="00084CED">
              <w:rPr>
                <w:sz w:val="18"/>
              </w:rPr>
              <w:t>rs Derivatives Last Price only.</w:t>
            </w:r>
          </w:p>
        </w:tc>
      </w:tr>
      <w:tr w:rsidR="00F741D8" w:rsidRPr="00D42B2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D42B27"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66"/>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OUND"/>
                <w:tag w:val="CURD-OUND"/>
                <w:id w:val="13508343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OUNDRP"/>
            <w:tag w:val="CURD-OUNDRP"/>
            <w:id w:val="-187499400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D-OUNDRU"/>
                <w:tag w:val="CURD-OUNDRU"/>
                <w:id w:val="19669192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OUND"/>
                <w:tag w:val="CURLP-OUND"/>
                <w:id w:val="-106996310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OUNDRP"/>
            <w:tag w:val="CURLP-OUNDRP"/>
            <w:id w:val="2129423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CURLP-OUNDRU"/>
                <w:tag w:val="CURLP-OUNDRU"/>
                <w:id w:val="-39574720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084CED" w:rsidRPr="00D42B27" w:rsidTr="00DB3B21">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084CED" w:rsidRPr="00D42B27" w:rsidRDefault="00084CED" w:rsidP="00D42B27">
            <w:pPr>
              <w:spacing w:after="0" w:line="240" w:lineRule="auto"/>
              <w:jc w:val="center"/>
              <w:rPr>
                <w:rFonts w:eastAsia="Times New Roman" w:cs="Times New Roman"/>
                <w:color w:val="000000"/>
                <w:lang w:eastAsia="en-GB"/>
              </w:rPr>
            </w:pPr>
          </w:p>
        </w:tc>
        <w:tc>
          <w:tcPr>
            <w:tcW w:w="2854" w:type="dxa"/>
            <w:tcBorders>
              <w:top w:val="nil"/>
              <w:left w:val="single" w:sz="24" w:space="0" w:color="FFFFFF"/>
              <w:bottom w:val="single" w:sz="4" w:space="0" w:color="008D7F"/>
              <w:right w:val="single" w:sz="4" w:space="0" w:color="008D7F"/>
            </w:tcBorders>
            <w:vAlign w:val="center"/>
          </w:tcPr>
          <w:p w:rsidR="00084CED" w:rsidRPr="00D42B27" w:rsidRDefault="00084CED"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084CED" w:rsidRDefault="00DA0664" w:rsidP="00181DAE">
            <w:pPr>
              <w:spacing w:after="0"/>
              <w:jc w:val="left"/>
              <w:rPr>
                <w:rFonts w:cs="Calibri"/>
                <w:color w:val="000000"/>
                <w:sz w:val="24"/>
              </w:rPr>
            </w:pPr>
            <w:sdt>
              <w:sdtPr>
                <w:rPr>
                  <w:sz w:val="18"/>
                </w:rPr>
                <w:id w:val="1972547816"/>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Category 4 Non-Display Use Licence for Oslo B</w:t>
            </w:r>
            <w:r w:rsidR="00084CED">
              <w:rPr>
                <w:rFonts w:cs="Calibri"/>
                <w:sz w:val="18"/>
              </w:rPr>
              <w:t>ø</w:t>
            </w:r>
            <w:r w:rsidR="00084CED">
              <w:rPr>
                <w:sz w:val="18"/>
              </w:rPr>
              <w:t>rs Equities Level 2 or Last Price and for the period 1 July 2020 – 31 December 2020 you wish to obtain the selected Category 4 Non-Display Use licence for Oslo B</w:t>
            </w:r>
            <w:r w:rsidR="00084CED">
              <w:rPr>
                <w:rFonts w:cs="Calibri"/>
                <w:sz w:val="18"/>
              </w:rPr>
              <w:t>ø</w:t>
            </w:r>
            <w:r w:rsidR="00084CED">
              <w:rPr>
                <w:sz w:val="18"/>
              </w:rPr>
              <w:t>rs APA Trades only.</w:t>
            </w:r>
          </w:p>
        </w:tc>
      </w:tr>
      <w:tr w:rsidR="00F741D8" w:rsidRPr="00D42B2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DA0664"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084CED" w:rsidRPr="00D42B27" w:rsidTr="00DB3B21">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tcPr>
          <w:p w:rsidR="00084CED" w:rsidRPr="00D42B27" w:rsidRDefault="00084CED" w:rsidP="00D42B27">
            <w:pPr>
              <w:spacing w:after="0" w:line="240" w:lineRule="auto"/>
              <w:jc w:val="center"/>
              <w:rPr>
                <w:rFonts w:eastAsia="Times New Roman" w:cs="Times New Roman"/>
                <w:color w:val="000000"/>
                <w:lang w:val="fr-FR" w:eastAsia="en-GB"/>
              </w:rPr>
            </w:pPr>
          </w:p>
        </w:tc>
        <w:tc>
          <w:tcPr>
            <w:tcW w:w="2854" w:type="dxa"/>
            <w:tcBorders>
              <w:top w:val="single" w:sz="2" w:space="0" w:color="FFFFFF"/>
              <w:left w:val="single" w:sz="24" w:space="0" w:color="FFFFFF"/>
              <w:bottom w:val="single" w:sz="4" w:space="0" w:color="408E86"/>
              <w:right w:val="single" w:sz="4" w:space="0" w:color="008D7F"/>
            </w:tcBorders>
            <w:vAlign w:val="center"/>
          </w:tcPr>
          <w:p w:rsidR="00084CED" w:rsidRPr="00D42B27" w:rsidRDefault="00084CED" w:rsidP="00D42B2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408E86"/>
              <w:right w:val="single" w:sz="4" w:space="0" w:color="008D7F"/>
            </w:tcBorders>
            <w:vAlign w:val="center"/>
          </w:tcPr>
          <w:p w:rsidR="00084CED" w:rsidRDefault="00DA0664" w:rsidP="00181DAE">
            <w:pPr>
              <w:spacing w:after="0"/>
              <w:jc w:val="left"/>
              <w:rPr>
                <w:rFonts w:cs="Calibri"/>
                <w:color w:val="000000"/>
                <w:sz w:val="24"/>
              </w:rPr>
            </w:pPr>
            <w:sdt>
              <w:sdtPr>
                <w:rPr>
                  <w:sz w:val="18"/>
                </w:rPr>
                <w:id w:val="1629515933"/>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Category 4 Non-Display Use Licence for Oslo B</w:t>
            </w:r>
            <w:r w:rsidR="00084CED">
              <w:rPr>
                <w:rFonts w:cs="Calibri"/>
                <w:sz w:val="18"/>
              </w:rPr>
              <w:t>ø</w:t>
            </w:r>
            <w:r w:rsidR="00084CED">
              <w:rPr>
                <w:sz w:val="18"/>
              </w:rPr>
              <w:t>rs Equities Level 2 and for the period 1 July 2020 – 31 December 2020 you wish to obtain the selected Category 4 Non-Display Use licence for Oslo B</w:t>
            </w:r>
            <w:r w:rsidR="00084CED">
              <w:rPr>
                <w:rFonts w:cs="Calibri"/>
                <w:sz w:val="18"/>
              </w:rPr>
              <w:t>ø</w:t>
            </w:r>
            <w:r w:rsidR="00084CED">
              <w:rPr>
                <w:sz w:val="18"/>
              </w:rPr>
              <w:t>rs APA (SI) Quotes only.</w:t>
            </w:r>
          </w:p>
        </w:tc>
      </w:tr>
      <w:bookmarkEnd w:id="35"/>
    </w:tbl>
    <w:p w:rsidR="00AD0179" w:rsidRDefault="00AD0179" w:rsidP="00527D03">
      <w:pPr>
        <w:spacing w:after="0"/>
        <w:rPr>
          <w:rFonts w:cstheme="minorHAnsi"/>
        </w:rPr>
      </w:pPr>
    </w:p>
    <w:p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rsidTr="00C71606">
        <w:trPr>
          <w:trHeight w:val="204"/>
        </w:trPr>
        <w:tc>
          <w:tcPr>
            <w:tcW w:w="3317" w:type="dxa"/>
            <w:tcBorders>
              <w:top w:val="single" w:sz="4" w:space="0" w:color="008D7F"/>
              <w:bottom w:val="single" w:sz="4" w:space="0" w:color="008D7F"/>
              <w:right w:val="single" w:sz="2" w:space="0" w:color="00937F"/>
            </w:tcBorders>
            <w:noWrap/>
            <w:vAlign w:val="center"/>
          </w:tcPr>
          <w:p w:rsidR="00AD0179" w:rsidRPr="000411EF" w:rsidRDefault="00AD0179" w:rsidP="00C572CC">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Pr="00657543" w:rsidRDefault="00DA0664" w:rsidP="00C572CC">
            <w:pPr>
              <w:spacing w:after="0"/>
              <w:jc w:val="center"/>
              <w:rPr>
                <w:rFonts w:cs="Calibri"/>
                <w:sz w:val="24"/>
                <w:lang w:val="en-US"/>
              </w:rPr>
            </w:pPr>
            <w:sdt>
              <w:sdtPr>
                <w:rPr>
                  <w:rFonts w:cs="Calibri"/>
                  <w:sz w:val="24"/>
                  <w:lang w:val="en-US"/>
                </w:rPr>
                <w:alias w:val="VINXA-OUND"/>
                <w:tag w:val="VINXA-OUND"/>
                <w:id w:val="-78534590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OUNDRP"/>
            <w:tag w:val="VINXA-OUNDRP"/>
            <w:id w:val="122356549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Pr="000411EF" w:rsidRDefault="00DA0664" w:rsidP="00C572CC">
            <w:pPr>
              <w:spacing w:after="0"/>
              <w:jc w:val="center"/>
              <w:rPr>
                <w:rFonts w:cs="Calibri"/>
                <w:sz w:val="24"/>
                <w:lang w:val="en-US"/>
              </w:rPr>
            </w:pPr>
            <w:sdt>
              <w:sdtPr>
                <w:rPr>
                  <w:rFonts w:cs="Calibri"/>
                  <w:sz w:val="24"/>
                </w:rPr>
                <w:alias w:val="VINXA-OUNDRU"/>
                <w:tag w:val="VINXA-OUNDRU"/>
                <w:id w:val="-989408074"/>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r w:rsidR="00AD0179" w:rsidRPr="00657543" w:rsidTr="00C71606">
        <w:trPr>
          <w:trHeight w:val="204"/>
        </w:trPr>
        <w:tc>
          <w:tcPr>
            <w:tcW w:w="3317" w:type="dxa"/>
            <w:tcBorders>
              <w:top w:val="single" w:sz="4" w:space="0" w:color="008D7F"/>
              <w:bottom w:val="single" w:sz="4" w:space="0" w:color="008D7F"/>
              <w:right w:val="single" w:sz="2" w:space="0" w:color="00937F"/>
            </w:tcBorders>
            <w:noWrap/>
            <w:vAlign w:val="center"/>
          </w:tcPr>
          <w:p w:rsidR="00AD0179" w:rsidRPr="00B6586D" w:rsidRDefault="00AD0179" w:rsidP="00C572CC">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Default="00DA0664" w:rsidP="00C572CC">
            <w:pPr>
              <w:spacing w:after="0"/>
              <w:jc w:val="center"/>
              <w:rPr>
                <w:rFonts w:cs="Calibri"/>
                <w:sz w:val="24"/>
                <w:lang w:val="en-US"/>
              </w:rPr>
            </w:pPr>
            <w:sdt>
              <w:sdtPr>
                <w:rPr>
                  <w:rFonts w:cs="Calibri"/>
                  <w:sz w:val="24"/>
                  <w:lang w:val="en-US"/>
                </w:rPr>
                <w:alias w:val="VINXP-OUND"/>
                <w:tag w:val="VINXP-OUND"/>
                <w:id w:val="-147444378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OUNDRP"/>
            <w:tag w:val="VINXP-OUNDRP"/>
            <w:id w:val="88167894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Default="00DA0664" w:rsidP="00C572CC">
            <w:pPr>
              <w:spacing w:after="0"/>
              <w:jc w:val="center"/>
              <w:rPr>
                <w:rFonts w:cs="Calibri"/>
                <w:sz w:val="24"/>
              </w:rPr>
            </w:pPr>
            <w:sdt>
              <w:sdtPr>
                <w:rPr>
                  <w:rFonts w:cs="Calibri"/>
                  <w:sz w:val="24"/>
                </w:rPr>
                <w:alias w:val="VINXP-OUNDRU"/>
                <w:tag w:val="VINXP-OUNDRU"/>
                <w:id w:val="979494197"/>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bl>
    <w:p w:rsidR="00AD0179" w:rsidRDefault="00AD0179" w:rsidP="00527D03">
      <w:pPr>
        <w:spacing w:after="0"/>
        <w:rPr>
          <w:rFonts w:cstheme="minorHAnsi"/>
        </w:rPr>
      </w:pPr>
    </w:p>
    <w:p w:rsidR="00A7151A" w:rsidRPr="00DF6FD4" w:rsidRDefault="00A7151A" w:rsidP="00527D03">
      <w:pPr>
        <w:spacing w:after="0"/>
        <w:rPr>
          <w:rFonts w:cstheme="minorHAnsi"/>
        </w:rPr>
      </w:pPr>
    </w:p>
    <w:p w:rsidR="00527D03" w:rsidRPr="00A0752E" w:rsidRDefault="00527D03" w:rsidP="00DA3D98">
      <w:pPr>
        <w:pStyle w:val="ListParagraph"/>
        <w:numPr>
          <w:ilvl w:val="1"/>
          <w:numId w:val="20"/>
        </w:numPr>
        <w:ind w:left="709" w:hanging="709"/>
        <w:jc w:val="left"/>
        <w:rPr>
          <w:lang w:val="en-US"/>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356348" w:rsidRDefault="00356348" w:rsidP="00356348">
      <w:pPr>
        <w:jc w:val="left"/>
      </w:pPr>
      <w:r>
        <w:lastRenderedPageBreak/>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356348" w:rsidRDefault="00356348" w:rsidP="00356348">
      <w:pPr>
        <w:pStyle w:val="ListParagraph"/>
        <w:ind w:left="0"/>
        <w:jc w:val="left"/>
        <w:rPr>
          <w:lang w:val="en-US"/>
        </w:rPr>
      </w:pPr>
      <w:r>
        <w:rPr>
          <w:lang w:val="en-US"/>
        </w:rPr>
        <w:t xml:space="preserve">The Non-Display Use of Real Time Information in the calculation of indices for the sole purpose of the Internal Use of such indices is categorized as Category 4 Non-Display Use and is subject to the respective Category 4 Non-Display Use </w:t>
      </w:r>
      <w:proofErr w:type="spellStart"/>
      <w:r>
        <w:rPr>
          <w:lang w:val="en-US"/>
        </w:rPr>
        <w:t>Licence</w:t>
      </w:r>
      <w:proofErr w:type="spellEnd"/>
      <w:r>
        <w:rPr>
          <w:lang w:val="en-US"/>
        </w:rPr>
        <w:t xml:space="preserve"> for Other Non-Display Activities. </w:t>
      </w:r>
    </w:p>
    <w:p w:rsidR="007C76AC" w:rsidRDefault="007C76AC" w:rsidP="00356348">
      <w:pPr>
        <w:pStyle w:val="ListParagraph"/>
        <w:ind w:left="0"/>
        <w:jc w:val="left"/>
        <w:rPr>
          <w:lang w:val="en-US"/>
        </w:rPr>
      </w:pPr>
    </w:p>
    <w:p w:rsidR="00356348" w:rsidRDefault="00356348" w:rsidP="00356348">
      <w:pPr>
        <w:pStyle w:val="ListParagraph"/>
        <w:spacing w:after="200" w:line="276" w:lineRule="auto"/>
        <w:ind w:left="0"/>
        <w:jc w:val="left"/>
        <w:rPr>
          <w:lang w:val="en-US"/>
        </w:rPr>
      </w:pPr>
      <w:r>
        <w:rPr>
          <w:lang w:val="en-US"/>
        </w:rPr>
        <w:t>The Non-Display Use of Real Time Information in the calculation of the net asset value (or “</w:t>
      </w:r>
      <w:r>
        <w:rPr>
          <w:b/>
          <w:lang w:val="en-US"/>
        </w:rPr>
        <w:t>NAV</w:t>
      </w:r>
      <w:r>
        <w:rPr>
          <w:lang w:val="en-US"/>
        </w:rPr>
        <w:t>”) and indicative net asset value (or “</w:t>
      </w:r>
      <w:proofErr w:type="spellStart"/>
      <w:r>
        <w:rPr>
          <w:b/>
          <w:lang w:val="en-US"/>
        </w:rPr>
        <w:t>iNAV</w:t>
      </w:r>
      <w:proofErr w:type="spellEnd"/>
      <w:r>
        <w:rPr>
          <w:lang w:val="en-US"/>
        </w:rPr>
        <w:t xml:space="preserve">”) is not Index Creation. Such Use is the Creation of Other Original Created Works. </w:t>
      </w:r>
    </w:p>
    <w:p w:rsidR="00356348" w:rsidRDefault="00356348" w:rsidP="00356348">
      <w:pPr>
        <w:jc w:val="left"/>
        <w:rPr>
          <w:lang w:val="en-US"/>
        </w:rPr>
      </w:pPr>
      <w:r>
        <w:rPr>
          <w:lang w:val="en-US"/>
        </w:rPr>
        <w:t>The Use of Euronext index constituents/weights and/or corporate actions in the calculation of one or more indices shall be subject to the Contracting Party entering into another, separate agreement with Euronext.</w:t>
      </w:r>
    </w:p>
    <w:p w:rsidR="00356348" w:rsidRDefault="00356348" w:rsidP="00356348">
      <w:pPr>
        <w:jc w:val="left"/>
        <w:rPr>
          <w:lang w:val="en-US"/>
        </w:rPr>
      </w:pPr>
    </w:p>
    <w:p w:rsidR="009C5EF8" w:rsidRDefault="009C5EF8" w:rsidP="00356348">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356348" w:rsidTr="00AC2839">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LICENCE</w:t>
            </w:r>
          </w:p>
          <w:p w:rsidR="00356348" w:rsidRDefault="00356348">
            <w:pPr>
              <w:pStyle w:val="TableBody"/>
              <w:jc w:val="center"/>
              <w:rPr>
                <w:b/>
                <w:color w:val="FFFFFF" w:themeColor="background1"/>
                <w:sz w:val="18"/>
                <w:lang w:val="en-GB"/>
              </w:rPr>
            </w:pPr>
            <w:r>
              <w:rPr>
                <w:b/>
                <w:color w:val="FFFFFF" w:themeColor="background1"/>
                <w:sz w:val="18"/>
                <w:lang w:val="en-GB"/>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w:t>
            </w:r>
          </w:p>
          <w:p w:rsidR="00356348" w:rsidRDefault="00356348">
            <w:pPr>
              <w:pStyle w:val="TableBody"/>
              <w:jc w:val="center"/>
              <w:rPr>
                <w:b/>
                <w:color w:val="FFFFFF" w:themeColor="background1"/>
                <w:sz w:val="18"/>
                <w:lang w:val="en-GB"/>
              </w:rPr>
            </w:pPr>
            <w:r>
              <w:rPr>
                <w:b/>
                <w:color w:val="FFFFFF" w:themeColor="background1"/>
                <w:sz w:val="18"/>
                <w:lang w:val="en-GB"/>
              </w:rPr>
              <w:t>FOR INDEX PROVIDER SERVICES –</w:t>
            </w:r>
          </w:p>
          <w:p w:rsidR="00356348" w:rsidRDefault="00356348">
            <w:pPr>
              <w:pStyle w:val="TableBody"/>
              <w:jc w:val="center"/>
              <w:rPr>
                <w:b/>
                <w:color w:val="FFFFFF" w:themeColor="background1"/>
                <w:sz w:val="18"/>
                <w:vertAlign w:val="superscript"/>
                <w:lang w:val="en-GB"/>
              </w:rPr>
            </w:pPr>
            <w:r>
              <w:rPr>
                <w:b/>
                <w:color w:val="FFFFFF" w:themeColor="background1"/>
                <w:sz w:val="18"/>
                <w:lang w:val="en-GB"/>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 FOR INDEX PROVIDER SERVICES -</w:t>
            </w:r>
          </w:p>
          <w:p w:rsidR="00356348" w:rsidRDefault="00356348">
            <w:pPr>
              <w:pStyle w:val="TableBody"/>
              <w:jc w:val="center"/>
              <w:rPr>
                <w:b/>
                <w:color w:val="FFFFFF" w:themeColor="background1"/>
                <w:sz w:val="18"/>
                <w:lang w:val="en-GB"/>
              </w:rPr>
            </w:pPr>
            <w:r>
              <w:rPr>
                <w:b/>
                <w:color w:val="FFFFFF" w:themeColor="background1"/>
                <w:sz w:val="18"/>
                <w:lang w:val="en-GB"/>
              </w:rPr>
              <w:t>TO 5 (FIVE) OR LESS THIRD PARTIES*</w:t>
            </w:r>
          </w:p>
        </w:tc>
      </w:tr>
      <w:tr w:rsidR="00356348" w:rsidTr="00AC2839">
        <w:trPr>
          <w:trHeight w:val="20"/>
        </w:trPr>
        <w:tc>
          <w:tcPr>
            <w:tcW w:w="3119"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DA0664">
            <w:pPr>
              <w:pStyle w:val="TableBodyLarge"/>
              <w:jc w:val="center"/>
              <w:rPr>
                <w:rFonts w:cstheme="minorHAnsi"/>
                <w:sz w:val="18"/>
              </w:rPr>
            </w:pPr>
            <w:sdt>
              <w:sdtPr>
                <w:alias w:val="EICR-LF"/>
                <w:tag w:val="EICR-LF"/>
                <w:id w:val="-1420324704"/>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118"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DA0664">
            <w:pPr>
              <w:pStyle w:val="TableBodyLarge"/>
              <w:jc w:val="center"/>
              <w:rPr>
                <w:rFonts w:cstheme="minorHAnsi"/>
                <w:sz w:val="18"/>
              </w:rPr>
            </w:pPr>
            <w:sdt>
              <w:sdtPr>
                <w:alias w:val="EIPS-LF"/>
                <w:tag w:val="EIPS-LF"/>
                <w:id w:val="-1664162505"/>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261"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DA0664">
            <w:pPr>
              <w:pStyle w:val="TableBodyLarge"/>
              <w:jc w:val="center"/>
            </w:pPr>
            <w:sdt>
              <w:sdtPr>
                <w:alias w:val="EIPS-LF50"/>
                <w:tag w:val="EIPS-LF50"/>
                <w:id w:val="-906380440"/>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r>
    </w:tbl>
    <w:p w:rsidR="000A269F" w:rsidRDefault="00356348" w:rsidP="00DA3D98">
      <w:pPr>
        <w:pStyle w:val="ListParagraph"/>
        <w:spacing w:after="200" w:line="276" w:lineRule="auto"/>
        <w:ind w:left="0"/>
        <w:jc w:val="left"/>
        <w:rPr>
          <w:lang w:val="en-US"/>
        </w:rPr>
      </w:pPr>
      <w:r>
        <w:rPr>
          <w:i/>
          <w:sz w:val="14"/>
          <w:lang w:val="en-US"/>
        </w:rPr>
        <w:t xml:space="preserve">*The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 on Euronext’s request. </w:t>
      </w:r>
    </w:p>
    <w:p w:rsidR="00751C4D" w:rsidRDefault="00751C4D" w:rsidP="00527D03">
      <w:pPr>
        <w:rPr>
          <w:lang w:val="en-US"/>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356348" w:rsidRDefault="00356348" w:rsidP="00356348">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356348" w:rsidRDefault="00356348" w:rsidP="00356348">
      <w:pPr>
        <w:pStyle w:val="BodyText"/>
        <w:spacing w:after="120"/>
        <w:rPr>
          <w:lang w:val="en-US"/>
        </w:rPr>
      </w:pPr>
      <w:r>
        <w:rPr>
          <w:lang w:val="en-US"/>
        </w:rPr>
        <w:t xml:space="preserve">The Non-Display Use of Real Time Information for the Creation of Other Original Created Works for the sole purpose of the Internal Use of such Original Created Works is categorized as Category 4 Non-Display Use and is subject to the respective Category 4 Non-Display Use </w:t>
      </w:r>
      <w:proofErr w:type="spellStart"/>
      <w:r>
        <w:rPr>
          <w:lang w:val="en-US"/>
        </w:rPr>
        <w:t>Licence</w:t>
      </w:r>
      <w:proofErr w:type="spellEnd"/>
      <w:r>
        <w:rPr>
          <w:lang w:val="en-US"/>
        </w:rPr>
        <w:t xml:space="preserve"> for Other Non-Display Activities. </w:t>
      </w:r>
    </w:p>
    <w:p w:rsidR="00356348" w:rsidRDefault="00356348" w:rsidP="00356348">
      <w:pPr>
        <w:rPr>
          <w:rFonts w:cstheme="minorHAnsi"/>
          <w:sz w:val="14"/>
          <w:szCs w:val="18"/>
        </w:rPr>
      </w:pPr>
      <w:r>
        <w:rPr>
          <w:rStyle w:val="Heading2Char"/>
          <w:color w:val="00685E"/>
          <w:sz w:val="28"/>
          <w:szCs w:val="28"/>
        </w:rPr>
        <w:t xml:space="preserve">  </w:t>
      </w:r>
    </w:p>
    <w:p w:rsidR="00356348" w:rsidRDefault="00356348" w:rsidP="00356348">
      <w:pPr>
        <w:tabs>
          <w:tab w:val="left" w:pos="1215"/>
        </w:tabs>
        <w:jc w:val="left"/>
        <w:rPr>
          <w:b/>
        </w:rPr>
      </w:pPr>
      <w:r>
        <w:rPr>
          <w:b/>
        </w:rPr>
        <w:t>EURONEXT INDICES INFORMATION PRODUCTS</w:t>
      </w:r>
    </w:p>
    <w:tbl>
      <w:tblPr>
        <w:tblW w:w="9617" w:type="dxa"/>
        <w:tblInd w:w="73"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
        <w:gridCol w:w="3282"/>
        <w:gridCol w:w="347"/>
        <w:gridCol w:w="5840"/>
        <w:gridCol w:w="113"/>
      </w:tblGrid>
      <w:tr w:rsidR="00356348" w:rsidTr="00181DAE">
        <w:trPr>
          <w:gridBefore w:val="1"/>
          <w:gridAfter w:val="1"/>
          <w:wBefore w:w="35" w:type="dxa"/>
          <w:wAfter w:w="113" w:type="dxa"/>
          <w:trHeight w:val="20"/>
        </w:trPr>
        <w:tc>
          <w:tcPr>
            <w:tcW w:w="36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61632F">
                  <w:rPr>
                    <w:rFonts w:ascii="MS Gothic" w:eastAsia="MS Gothic" w:hAnsi="MS Gothic" w:cs="Calibri" w:hint="eastAsia"/>
                    <w:color w:val="000000"/>
                    <w:sz w:val="22"/>
                    <w:lang w:val="en-GB"/>
                  </w:rPr>
                  <w:t>☐</w:t>
                </w:r>
              </w:sdtContent>
            </w:sdt>
          </w:p>
        </w:tc>
      </w:tr>
      <w:tr w:rsidR="00084CED" w:rsidRPr="00D42B27" w:rsidTr="0008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3317" w:type="dxa"/>
            <w:gridSpan w:val="2"/>
            <w:tcBorders>
              <w:left w:val="single" w:sz="4" w:space="0" w:color="008D7F"/>
              <w:bottom w:val="single" w:sz="4" w:space="0" w:color="008D7F"/>
              <w:right w:val="single" w:sz="24" w:space="0" w:color="FFFFFF"/>
            </w:tcBorders>
            <w:noWrap/>
            <w:vAlign w:val="center"/>
          </w:tcPr>
          <w:p w:rsidR="00084CED" w:rsidRPr="00D42B27" w:rsidRDefault="00084CED" w:rsidP="00DB3B21">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084CED" w:rsidRDefault="00DA0664" w:rsidP="00DB3B21">
            <w:pPr>
              <w:pStyle w:val="TableBodyLarge"/>
              <w:rPr>
                <w:sz w:val="24"/>
              </w:rPr>
            </w:pPr>
            <w:sdt>
              <w:sdtPr>
                <w:rPr>
                  <w:sz w:val="18"/>
                </w:rPr>
                <w:id w:val="-119461401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Category 6 Non-Display Use Licence for Oslo B</w:t>
            </w:r>
            <w:r w:rsidR="00084CED">
              <w:rPr>
                <w:rFonts w:cs="Calibri"/>
                <w:sz w:val="18"/>
              </w:rPr>
              <w:t>ø</w:t>
            </w:r>
            <w:r w:rsidR="00084CED">
              <w:rPr>
                <w:sz w:val="18"/>
              </w:rPr>
              <w:t>rs Equities and for the period 1 July 2020 – 31 December 2020 you wish to obtain the selected Category 6 Non-Display Use licence for Oslo B</w:t>
            </w:r>
            <w:r w:rsidR="00084CED">
              <w:rPr>
                <w:rFonts w:cs="Calibri"/>
                <w:sz w:val="18"/>
              </w:rPr>
              <w:t>ø</w:t>
            </w:r>
            <w:r w:rsidR="00084CED">
              <w:rPr>
                <w:sz w:val="18"/>
              </w:rPr>
              <w:t>rs Indices only.</w:t>
            </w:r>
          </w:p>
        </w:tc>
      </w:tr>
    </w:tbl>
    <w:p w:rsidR="00356348" w:rsidRDefault="00356348" w:rsidP="00356348">
      <w:pPr>
        <w:tabs>
          <w:tab w:val="left" w:pos="1215"/>
        </w:tabs>
        <w:jc w:val="left"/>
        <w:rPr>
          <w:b/>
        </w:rPr>
      </w:pPr>
    </w:p>
    <w:p w:rsidR="000A269F" w:rsidRDefault="000A269F" w:rsidP="00356348">
      <w:pPr>
        <w:tabs>
          <w:tab w:val="left" w:pos="1215"/>
        </w:tabs>
        <w:jc w:val="left"/>
        <w:rPr>
          <w:b/>
        </w:rPr>
      </w:pPr>
    </w:p>
    <w:p w:rsidR="00356348" w:rsidRDefault="00356348" w:rsidP="00356348">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356348" w:rsidRDefault="00356348">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356348" w:rsidRDefault="00356348">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356348" w:rsidRDefault="00356348">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DA0664">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DA0664">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DA0664">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r>
      <w:tr w:rsidR="00356348" w:rsidTr="00DA3D98">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DA0664">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N/A*</w:t>
            </w:r>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r>
      <w:tr w:rsidR="00C92B9D" w:rsidTr="00181DAE">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rsidR="00C92B9D" w:rsidRDefault="005B2CB1">
            <w:pPr>
              <w:pStyle w:val="TableBody"/>
              <w:rPr>
                <w:rFonts w:cstheme="minorHAnsi"/>
                <w:sz w:val="18"/>
                <w:szCs w:val="18"/>
                <w:lang w:val="en-GB"/>
              </w:rPr>
            </w:pPr>
            <w:r>
              <w:rPr>
                <w:rFonts w:cstheme="minorHAnsi"/>
                <w:sz w:val="18"/>
                <w:szCs w:val="18"/>
                <w:lang w:val="en-GB"/>
              </w:rPr>
              <w:t xml:space="preserve">Oslo Børs Equities </w:t>
            </w:r>
            <w:r w:rsidR="00C92B9D">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92B9D" w:rsidRDefault="00DA0664">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92B9D" w:rsidRDefault="00DA0664">
            <w:pPr>
              <w:pStyle w:val="TableBody"/>
              <w:jc w:val="right"/>
              <w:rPr>
                <w:rFonts w:cs="Calibri"/>
                <w:color w:val="000000"/>
                <w:sz w:val="22"/>
                <w:lang w:val="en-GB"/>
              </w:rPr>
            </w:pPr>
            <w:sdt>
              <w:sdtPr>
                <w:rPr>
                  <w:rFonts w:cs="Calibri"/>
                  <w:color w:val="000000"/>
                  <w:sz w:val="22"/>
                </w:rPr>
                <w:alias w:val="OEQLP-ODD"/>
                <w:tag w:val="OEQLP-ODD"/>
                <w:id w:val="-964193070"/>
                <w14:checkbox>
                  <w14:checked w14:val="0"/>
                  <w14:checkedState w14:val="2612" w14:font="MS Gothic"/>
                  <w14:uncheckedState w14:val="2610" w14:font="MS Gothic"/>
                </w14:checkbox>
              </w:sdtPr>
              <w:sdtEndPr/>
              <w:sdtContent>
                <w:r w:rsidR="00A73209" w:rsidRPr="00181DAE">
                  <w:rPr>
                    <w:rFonts w:ascii="MS Gothic" w:eastAsia="MS Gothic" w:hAnsi="MS Gothic" w:cs="Calibri"/>
                    <w:color w:val="000000"/>
                    <w:sz w:val="22"/>
                  </w:rPr>
                  <w:t>☐</w:t>
                </w:r>
              </w:sdtContent>
            </w:sdt>
          </w:p>
        </w:tc>
      </w:tr>
      <w:tr w:rsidR="00084CED" w:rsidTr="00181DAE">
        <w:trPr>
          <w:trHeight w:val="2588"/>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rsidR="00084CED" w:rsidRDefault="00084CED" w:rsidP="00084CED">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rsidR="00084CED" w:rsidRDefault="00DA0664" w:rsidP="00084CED">
            <w:pPr>
              <w:pStyle w:val="TableBodyLarge"/>
              <w:rPr>
                <w:sz w:val="18"/>
              </w:rPr>
            </w:pPr>
            <w:sdt>
              <w:sdtPr>
                <w:rPr>
                  <w:sz w:val="18"/>
                </w:rPr>
                <w:id w:val="-1496175333"/>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rsidR="00084CED" w:rsidRDefault="00DA0664" w:rsidP="00084CED">
            <w:pPr>
              <w:pStyle w:val="TableBodyLarge"/>
              <w:rPr>
                <w:sz w:val="18"/>
              </w:rPr>
            </w:pPr>
            <w:sdt>
              <w:sdtPr>
                <w:rPr>
                  <w:sz w:val="18"/>
                </w:rPr>
                <w:id w:val="-88425301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Level 2</w:t>
            </w:r>
          </w:p>
          <w:p w:rsidR="00084CED" w:rsidRDefault="00DA0664" w:rsidP="00084CED">
            <w:pPr>
              <w:pStyle w:val="TableBodyLarge"/>
              <w:rPr>
                <w:sz w:val="18"/>
              </w:rPr>
            </w:pPr>
            <w:sdt>
              <w:sdtPr>
                <w:rPr>
                  <w:sz w:val="18"/>
                </w:rPr>
                <w:id w:val="1797407794"/>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rsidR="00084CED" w:rsidRDefault="00DA0664" w:rsidP="00084CED">
            <w:pPr>
              <w:pStyle w:val="TableBodyLarge"/>
              <w:rPr>
                <w:sz w:val="18"/>
              </w:rPr>
            </w:pPr>
            <w:sdt>
              <w:sdtPr>
                <w:rPr>
                  <w:sz w:val="18"/>
                </w:rPr>
                <w:id w:val="-2051756838"/>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Nordic ABM </w:t>
            </w:r>
          </w:p>
          <w:p w:rsidR="00084CED" w:rsidRDefault="00DB3B21" w:rsidP="00181DAE">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rsidR="00084CED" w:rsidRDefault="00DA0664" w:rsidP="00084CED">
            <w:pPr>
              <w:pStyle w:val="TableBodyLarge"/>
              <w:rPr>
                <w:sz w:val="18"/>
              </w:rPr>
            </w:pPr>
            <w:sdt>
              <w:sdtPr>
                <w:rPr>
                  <w:sz w:val="18"/>
                </w:rPr>
                <w:id w:val="-1180729082"/>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rsidR="00084CED" w:rsidRDefault="00DA0664" w:rsidP="00084CED">
            <w:pPr>
              <w:pStyle w:val="TableBodyLarge"/>
              <w:rPr>
                <w:sz w:val="18"/>
              </w:rPr>
            </w:pPr>
            <w:sdt>
              <w:sdtPr>
                <w:rPr>
                  <w:sz w:val="18"/>
                </w:rPr>
                <w:id w:val="1259946845"/>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 xml:space="preserve">Last Price </w:t>
            </w:r>
          </w:p>
          <w:p w:rsidR="00084CED" w:rsidRDefault="00DA0664" w:rsidP="00084CED">
            <w:pPr>
              <w:pStyle w:val="TableBodyLarge"/>
              <w:rPr>
                <w:sz w:val="18"/>
              </w:rPr>
            </w:pPr>
            <w:sdt>
              <w:sdtPr>
                <w:rPr>
                  <w:sz w:val="18"/>
                </w:rPr>
                <w:id w:val="-192432042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rsidR="00084CED" w:rsidRDefault="00084CED" w:rsidP="00181DAE">
            <w:pPr>
              <w:pStyle w:val="TableBody"/>
              <w:rPr>
                <w:rFonts w:cs="Calibri"/>
                <w:color w:val="000000"/>
                <w:sz w:val="22"/>
                <w:lang w:val="en-GB"/>
              </w:rPr>
            </w:pPr>
            <w:r>
              <w:rPr>
                <w:sz w:val="18"/>
              </w:rPr>
              <w:t>Information at no additional cost.</w:t>
            </w:r>
          </w:p>
        </w:tc>
      </w:tr>
    </w:tbl>
    <w:p w:rsidR="00506882" w:rsidRDefault="00506882" w:rsidP="00356348">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C71606"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C71606" w:rsidRDefault="00C71606" w:rsidP="00163DC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71606" w:rsidRDefault="00C71606" w:rsidP="00163DC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71606" w:rsidRDefault="00C71606" w:rsidP="00163DC8">
            <w:pPr>
              <w:pStyle w:val="TableBody"/>
              <w:jc w:val="right"/>
              <w:rPr>
                <w:rFonts w:cstheme="minorHAnsi"/>
                <w:b/>
                <w:sz w:val="2"/>
                <w:szCs w:val="2"/>
                <w:lang w:val="en-GB"/>
              </w:rPr>
            </w:pPr>
          </w:p>
        </w:tc>
      </w:tr>
      <w:tr w:rsidR="00C71606"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C71606" w:rsidRDefault="00C71606" w:rsidP="00163DC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C71606" w:rsidRDefault="00C71606" w:rsidP="00163DC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C71606" w:rsidRDefault="00C71606" w:rsidP="00163DC8">
            <w:pPr>
              <w:pStyle w:val="TableBody"/>
              <w:jc w:val="right"/>
              <w:rPr>
                <w:rFonts w:cstheme="minorHAnsi"/>
                <w:b/>
                <w:sz w:val="18"/>
                <w:szCs w:val="18"/>
                <w:lang w:val="en-GB"/>
              </w:rPr>
            </w:pPr>
            <w:r>
              <w:rPr>
                <w:rFonts w:cstheme="minorHAnsi"/>
                <w:b/>
                <w:sz w:val="18"/>
                <w:szCs w:val="18"/>
                <w:lang w:val="en-GB"/>
              </w:rPr>
              <w:t>Last Price</w:t>
            </w:r>
          </w:p>
        </w:tc>
      </w:tr>
      <w:tr w:rsidR="00C71606" w:rsidTr="00163DC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C71606" w:rsidRDefault="00C71606" w:rsidP="00163DC8">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71606" w:rsidRDefault="00DA0664" w:rsidP="00163DC8">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71606" w:rsidRDefault="00C71606" w:rsidP="00163DC8">
            <w:pPr>
              <w:pStyle w:val="TableBody"/>
              <w:jc w:val="right"/>
              <w:rPr>
                <w:rFonts w:cstheme="minorHAnsi"/>
                <w:sz w:val="18"/>
                <w:lang w:val="en-GB"/>
              </w:rPr>
            </w:pPr>
            <w:r>
              <w:rPr>
                <w:rFonts w:cstheme="minorHAnsi"/>
                <w:sz w:val="18"/>
                <w:lang w:val="en-GB"/>
              </w:rPr>
              <w:t>-</w:t>
            </w:r>
          </w:p>
        </w:tc>
      </w:tr>
    </w:tbl>
    <w:p w:rsidR="00C71606" w:rsidRDefault="00C71606"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084CED"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084CED" w:rsidRDefault="00084CED" w:rsidP="00084CED">
            <w:pPr>
              <w:pStyle w:val="TableBody"/>
              <w:rPr>
                <w:rFonts w:cstheme="minorHAnsi"/>
                <w:sz w:val="18"/>
                <w:szCs w:val="18"/>
                <w:lang w:val="en-GB"/>
              </w:rPr>
            </w:pP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DA0664" w:rsidP="00181DAE">
            <w:pPr>
              <w:pStyle w:val="TableBody"/>
              <w:rPr>
                <w:rFonts w:cs="Calibri"/>
                <w:color w:val="000000"/>
                <w:sz w:val="22"/>
                <w:lang w:val="en-GB"/>
              </w:rPr>
            </w:pPr>
            <w:sdt>
              <w:sdtPr>
                <w:rPr>
                  <w:sz w:val="18"/>
                </w:rPr>
                <w:id w:val="-209685529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 xml:space="preserve">e tick if you have a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 xml:space="preserve">rs Equities Level 2 and for the period 1 July 2020 – 31 December 2020 you wish to obtain the selected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rs Derivatives Level 2 only.</w:t>
            </w:r>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DA0664" w:rsidP="00181DAE">
            <w:pPr>
              <w:pStyle w:val="TableBody"/>
              <w:rPr>
                <w:rFonts w:cs="Calibri"/>
                <w:color w:val="000000"/>
                <w:sz w:val="22"/>
                <w:lang w:val="en-GB"/>
              </w:rPr>
            </w:pPr>
            <w:sdt>
              <w:sdtPr>
                <w:rPr>
                  <w:sz w:val="18"/>
                </w:rPr>
                <w:id w:val="131608008"/>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 xml:space="preserve">e tick if you have a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 xml:space="preserve">rs Equities Level 2 or Last Price and for the period 1 July 2020 – 31 December 2020 you wish to obtain the selected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rs Derivatives Last Price only.</w:t>
            </w:r>
          </w:p>
        </w:tc>
      </w:tr>
      <w:tr w:rsidR="00084CED"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DA0664" w:rsidP="00084CED">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DA0664" w:rsidP="00084CED">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r>
      <w:tr w:rsidR="00084CED"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szCs w:val="18"/>
                <w:lang w:val="en-GB"/>
              </w:rPr>
              <w:t xml:space="preserve">Euronext Currency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DA0664" w:rsidP="00084CED">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DA0664" w:rsidP="00084CED">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r>
    </w:tbl>
    <w:p w:rsidR="00356348" w:rsidRDefault="00356348" w:rsidP="00356348">
      <w:pPr>
        <w:rPr>
          <w:rFonts w:cstheme="minorHAnsi"/>
          <w:sz w:val="18"/>
          <w:szCs w:val="18"/>
        </w:rPr>
      </w:pPr>
    </w:p>
    <w:p w:rsidR="00356348" w:rsidRDefault="00356348" w:rsidP="00356348">
      <w:pPr>
        <w:tabs>
          <w:tab w:val="left" w:pos="1215"/>
        </w:tabs>
        <w:jc w:val="left"/>
        <w:rPr>
          <w:b/>
        </w:rPr>
      </w:pPr>
      <w:r>
        <w:rPr>
          <w:b/>
        </w:rPr>
        <w:lastRenderedPageBreak/>
        <w:t>EURONEXT AP</w:t>
      </w:r>
      <w:r w:rsidR="00C71606">
        <w:rPr>
          <w:b/>
        </w:rPr>
        <w:t>A</w:t>
      </w:r>
      <w:r>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356348" w:rsidRDefault="00356348">
            <w:pPr>
              <w:pStyle w:val="TableBody"/>
              <w:tabs>
                <w:tab w:val="left" w:pos="180"/>
              </w:tabs>
              <w:jc w:val="both"/>
              <w:rPr>
                <w:rFonts w:cstheme="minorHAnsi"/>
                <w:b/>
                <w:sz w:val="2"/>
                <w:szCs w:val="2"/>
                <w:lang w:val="en-GB"/>
              </w:rPr>
            </w:pPr>
            <w:r>
              <w:rPr>
                <w:rFonts w:cstheme="minorHAnsi"/>
                <w:b/>
                <w:sz w:val="2"/>
                <w:szCs w:val="2"/>
                <w:lang w:val="en-GB"/>
              </w:rPr>
              <w:tab/>
            </w: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DA0664">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084CED"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084CED" w:rsidRDefault="00084CED" w:rsidP="00084CED">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084CED" w:rsidP="00084CED">
            <w:pPr>
              <w:pStyle w:val="TableBody"/>
              <w:jc w:val="right"/>
              <w:rPr>
                <w:rFonts w:cstheme="minorHAnsi"/>
                <w:sz w:val="18"/>
                <w:lang w:val="en-GB"/>
              </w:rPr>
            </w:pP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DA0664" w:rsidP="00181DAE">
            <w:pPr>
              <w:pStyle w:val="TableBody"/>
              <w:rPr>
                <w:rFonts w:cs="Calibri"/>
                <w:color w:val="000000"/>
                <w:sz w:val="22"/>
                <w:lang w:val="en-GB"/>
              </w:rPr>
            </w:pPr>
            <w:sdt>
              <w:sdtPr>
                <w:rPr>
                  <w:sz w:val="18"/>
                </w:rPr>
                <w:id w:val="-348797019"/>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 xml:space="preserve">e tick if you have a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 xml:space="preserve">rs Equities Level 2 or Last Price and for the period 1 July 2020 – 31 December 2020 you wish to obtain the selected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rs APA Trades only.</w:t>
            </w:r>
          </w:p>
        </w:tc>
      </w:tr>
      <w:tr w:rsidR="00084CED"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DA0664" w:rsidP="00084CED">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jc w:val="right"/>
              <w:rPr>
                <w:rFonts w:cstheme="minorHAnsi"/>
                <w:sz w:val="18"/>
                <w:lang w:val="en-GB"/>
              </w:rPr>
            </w:pPr>
            <w:r>
              <w:rPr>
                <w:rFonts w:cstheme="minorHAnsi"/>
                <w:sz w:val="18"/>
                <w:lang w:val="en-GB"/>
              </w:rPr>
              <w:t>-</w:t>
            </w:r>
          </w:p>
        </w:tc>
      </w:tr>
      <w:tr w:rsidR="00084CED"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084CED" w:rsidP="00084CED">
            <w:pPr>
              <w:pStyle w:val="TableBody"/>
              <w:rPr>
                <w:rFonts w:cstheme="minorHAnsi"/>
                <w:sz w:val="18"/>
                <w:szCs w:val="18"/>
                <w:lang w:val="fr-FR"/>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DA0664" w:rsidP="00181DAE">
            <w:pPr>
              <w:pStyle w:val="TableBody"/>
              <w:rPr>
                <w:rFonts w:cs="Calibri"/>
                <w:color w:val="000000"/>
                <w:sz w:val="22"/>
                <w:lang w:val="en-GB"/>
              </w:rPr>
            </w:pPr>
            <w:sdt>
              <w:sdtPr>
                <w:rPr>
                  <w:sz w:val="18"/>
                </w:rPr>
                <w:id w:val="-2092700883"/>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 xml:space="preserve">e tick if you have a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 xml:space="preserve">rs Equities Level 2 and for the period 1 July 2020 – 31 December 2020 you wish to obtain the selected Category 6 Non-Display Use </w:t>
            </w:r>
            <w:proofErr w:type="spellStart"/>
            <w:r w:rsidR="00084CED">
              <w:rPr>
                <w:sz w:val="18"/>
              </w:rPr>
              <w:t>licence</w:t>
            </w:r>
            <w:proofErr w:type="spellEnd"/>
            <w:r w:rsidR="00084CED">
              <w:rPr>
                <w:sz w:val="18"/>
              </w:rPr>
              <w:t xml:space="preserve"> for Oslo B</w:t>
            </w:r>
            <w:r w:rsidR="00084CED">
              <w:rPr>
                <w:rFonts w:cs="Calibri"/>
                <w:sz w:val="18"/>
              </w:rPr>
              <w:t>ø</w:t>
            </w:r>
            <w:r w:rsidR="00084CED">
              <w:rPr>
                <w:sz w:val="18"/>
              </w:rPr>
              <w:t>rs APA (SI) Quotes only.</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rsidR="00084CED" w:rsidRDefault="00084CED" w:rsidP="00084CED">
            <w:pPr>
              <w:pStyle w:val="TableBody"/>
              <w:jc w:val="right"/>
              <w:rPr>
                <w:rFonts w:cstheme="minorHAnsi"/>
                <w:sz w:val="18"/>
                <w:lang w:val="en-GB"/>
              </w:rPr>
            </w:pPr>
          </w:p>
        </w:tc>
      </w:tr>
    </w:tbl>
    <w:p w:rsidR="00C92B9D" w:rsidRDefault="00C92B9D" w:rsidP="00356348">
      <w:pPr>
        <w:spacing w:after="0" w:line="240" w:lineRule="auto"/>
        <w:rPr>
          <w:rFonts w:cstheme="minorHAnsi"/>
          <w:sz w:val="14"/>
          <w:szCs w:val="18"/>
        </w:rPr>
      </w:pPr>
    </w:p>
    <w:p w:rsidR="00AD0179" w:rsidRDefault="00AD0179" w:rsidP="00AD0179">
      <w:pPr>
        <w:tabs>
          <w:tab w:val="left" w:pos="1215"/>
        </w:tabs>
        <w:jc w:val="left"/>
        <w:rPr>
          <w:b/>
        </w:rPr>
      </w:pPr>
    </w:p>
    <w:p w:rsidR="00AD0179" w:rsidRDefault="00AD0179" w:rsidP="00AD01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D0179" w:rsidTr="00C572CC">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rsidR="00AD0179" w:rsidRDefault="00AD0179" w:rsidP="00C572CC">
            <w:pPr>
              <w:pStyle w:val="TableBody"/>
              <w:rPr>
                <w:rFonts w:cstheme="minorHAnsi"/>
                <w:sz w:val="18"/>
                <w:szCs w:val="18"/>
                <w:lang w:val="en-GB"/>
              </w:rPr>
            </w:pPr>
            <w:proofErr w:type="spellStart"/>
            <w:r>
              <w:rPr>
                <w:rFonts w:cstheme="minorHAnsi"/>
                <w:sz w:val="18"/>
                <w:szCs w:val="18"/>
                <w:lang w:val="en-GB"/>
              </w:rPr>
              <w:t>Vinx</w:t>
            </w:r>
            <w:proofErr w:type="spellEnd"/>
            <w:r>
              <w:rPr>
                <w:rFonts w:cstheme="minorHAnsi"/>
                <w:sz w:val="18"/>
                <w:szCs w:val="18"/>
                <w:lang w:val="en-GB"/>
              </w:rPr>
              <w:t xml:space="preserve">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rsidR="00AD0179" w:rsidRDefault="00DA0664" w:rsidP="00C572CC">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r w:rsidR="00AD0179" w:rsidTr="00C572CC">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rsidR="00AD0179" w:rsidRDefault="00AD0179" w:rsidP="00C572CC">
            <w:pPr>
              <w:pStyle w:val="TableBody"/>
              <w:rPr>
                <w:rFonts w:cstheme="minorHAnsi"/>
                <w:sz w:val="18"/>
                <w:szCs w:val="18"/>
                <w:lang w:val="en-GB"/>
              </w:rPr>
            </w:pPr>
            <w:proofErr w:type="spellStart"/>
            <w:r>
              <w:rPr>
                <w:rFonts w:cstheme="minorHAnsi"/>
                <w:sz w:val="18"/>
                <w:szCs w:val="18"/>
                <w:lang w:val="en-GB"/>
              </w:rPr>
              <w:t>Vinx</w:t>
            </w:r>
            <w:proofErr w:type="spellEnd"/>
            <w:r>
              <w:rPr>
                <w:rFonts w:cstheme="minorHAnsi"/>
                <w:sz w:val="18"/>
                <w:szCs w:val="18"/>
                <w:lang w:val="en-GB"/>
              </w:rPr>
              <w:t xml:space="preserve">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rsidR="00AD0179" w:rsidRDefault="00DA0664" w:rsidP="00C572CC">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bl>
    <w:p w:rsidR="00C92B9D" w:rsidRDefault="00C92B9D" w:rsidP="00AB13D8">
      <w:pPr>
        <w:jc w:val="left"/>
        <w:rPr>
          <w:rStyle w:val="Heading2Char"/>
          <w:color w:val="00685E"/>
          <w:sz w:val="28"/>
          <w:szCs w:val="28"/>
          <w:lang w:val="en-US"/>
        </w:rPr>
      </w:pPr>
    </w:p>
    <w:bookmarkEnd w:id="34"/>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rsidR="00356348" w:rsidRDefault="00356348" w:rsidP="00356348">
      <w:pPr>
        <w:tabs>
          <w:tab w:val="left" w:pos="1215"/>
        </w:tabs>
        <w:jc w:val="left"/>
      </w:pPr>
      <w:r>
        <w:t>CFD Use Licences entitle the Contracting Party and/or its Affiliates to engage in the Use of Real Time Information Product, in whole or in part, for the calculation and/or provision of prices for trading in contracts for difference (CFDs), spread betting, binary options and other instruments tradable on a CFD Platform in accordance with the Agreement.</w:t>
      </w:r>
    </w:p>
    <w:p w:rsidR="00356348" w:rsidRDefault="00356348" w:rsidP="00356348">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CFD Use of Real Time Information (please proceed to section </w:t>
            </w:r>
            <w:r w:rsidR="000B724C">
              <w:rPr>
                <w:sz w:val="18"/>
                <w:szCs w:val="18"/>
                <w:lang w:val="en-GB"/>
              </w:rPr>
              <w:t>4</w:t>
            </w:r>
            <w:r>
              <w:rPr>
                <w:sz w:val="18"/>
                <w:szCs w:val="18"/>
                <w:lang w:val="en-GB"/>
              </w:rPr>
              <w:t>)</w:t>
            </w:r>
          </w:p>
        </w:tc>
      </w:tr>
      <w:tr w:rsidR="00356348" w:rsidTr="00AC2839">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DA0664">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keepNext/>
              <w:jc w:val="left"/>
            </w:pPr>
            <w:r>
              <w:rPr>
                <w:b/>
                <w:sz w:val="18"/>
                <w:szCs w:val="18"/>
                <w:lang w:val="en-US"/>
              </w:rPr>
              <w:t>Applicable</w:t>
            </w:r>
            <w:r>
              <w:rPr>
                <w:sz w:val="18"/>
                <w:szCs w:val="18"/>
              </w:rPr>
              <w:t xml:space="preserve">, the Contracting Party and/or its Affiliates are engaged in the CFD Use of Real Time Information  (please complete the rest of this section </w:t>
            </w:r>
            <w:r w:rsidR="000B724C">
              <w:rPr>
                <w:sz w:val="18"/>
                <w:szCs w:val="18"/>
              </w:rPr>
              <w:t>3</w:t>
            </w:r>
            <w:r>
              <w:rPr>
                <w:sz w:val="18"/>
                <w:szCs w:val="18"/>
              </w:rPr>
              <w:t>)</w:t>
            </w:r>
          </w:p>
        </w:tc>
      </w:tr>
    </w:tbl>
    <w:p w:rsidR="00356348" w:rsidRDefault="00356348" w:rsidP="00356348">
      <w:pPr>
        <w:pStyle w:val="BodyText"/>
      </w:pPr>
    </w:p>
    <w:p w:rsidR="00356348" w:rsidRDefault="007C76AC" w:rsidP="004412AB">
      <w:r>
        <w:t xml:space="preserve">If the values or prices for trading in instrument on the CFD Platform(s) constitute Information, the Contracting Party is required to enter into an EMDA with Euronext. </w:t>
      </w:r>
    </w:p>
    <w:p w:rsidR="000B7744" w:rsidRPr="004412AB" w:rsidRDefault="000B7744" w:rsidP="004412AB"/>
    <w:p w:rsidR="00356348" w:rsidRPr="000A164D" w:rsidRDefault="00F504CC">
      <w:pPr>
        <w:pStyle w:val="ListParagraph"/>
        <w:numPr>
          <w:ilvl w:val="1"/>
          <w:numId w:val="20"/>
        </w:numPr>
        <w:ind w:left="709" w:hanging="709"/>
        <w:rPr>
          <w:rStyle w:val="Heading2Char"/>
          <w:color w:val="00685E"/>
          <w:sz w:val="28"/>
          <w:szCs w:val="28"/>
        </w:rPr>
      </w:pPr>
      <w:r>
        <w:rPr>
          <w:rStyle w:val="Heading2Char"/>
          <w:color w:val="00685E"/>
          <w:sz w:val="28"/>
          <w:szCs w:val="28"/>
        </w:rPr>
        <w:lastRenderedPageBreak/>
        <w:t>BASIC CFD LICENCE AND CFD USER LICENCE</w:t>
      </w:r>
    </w:p>
    <w:p w:rsidR="00356348" w:rsidRDefault="00356348" w:rsidP="00356348">
      <w:pPr>
        <w:pStyle w:val="BodyText"/>
      </w:pPr>
      <w:r>
        <w:t xml:space="preserve">The CFD User Licences solely apply if the values or prices calculated through the CFD Use of the Real Time Information constitute Original Created Works. The CFD User Fees for the applicable tier apply once per Contracting Party per information Product and in addition to the Basic CFD Licence Fee. </w:t>
      </w:r>
    </w:p>
    <w:p w:rsidR="00356348" w:rsidRDefault="00356348" w:rsidP="00356348">
      <w:pPr>
        <w:pStyle w:val="BodyText"/>
        <w:rPr>
          <w:b/>
          <w:sz w:val="18"/>
        </w:rPr>
      </w:pP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1 CFD User Licence</w:t>
      </w:r>
      <w:r>
        <w:rPr>
          <w:sz w:val="18"/>
        </w:rPr>
        <w:t xml:space="preserve"> – allows up to 500 (up to and including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2 CFD User Licence</w:t>
      </w:r>
      <w:r>
        <w:rPr>
          <w:sz w:val="18"/>
        </w:rPr>
        <w:t xml:space="preserve"> – allows up to 2,500 (up to and including two thousand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3 CFD User Licence</w:t>
      </w:r>
      <w:r>
        <w:rPr>
          <w:sz w:val="18"/>
        </w:rPr>
        <w:t xml:space="preserve"> – allows up to 10,000 (up to and including ten thousand)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4 CFD User Licence</w:t>
      </w:r>
      <w:r>
        <w:rPr>
          <w:sz w:val="18"/>
        </w:rPr>
        <w:t xml:space="preserve"> – allows more than 10,000 (more than ten thousand) Users to be enabled to access or trade on the CFD Platform(s) of, and/or in case of CFD White Label Services facilitated by the Contracting Party.</w:t>
      </w:r>
    </w:p>
    <w:p w:rsidR="00356348" w:rsidRDefault="00356348" w:rsidP="00356348"/>
    <w:p w:rsidR="00356348" w:rsidRDefault="00356348" w:rsidP="00356348">
      <w:pPr>
        <w:rPr>
          <w:lang w:eastAsia="en-GB"/>
        </w:rPr>
      </w:pPr>
      <w:r>
        <w:t>If the Contracting Party can and will provide (auditable) records/proof of the number of Active Users on Euronext’s request, including during an Audit,  the Contracting Party may base its selection of the CFD User Licence on the number of Active Users. For the purpose of this paragraph an Active User is defined as a User who during a particular month at one time held a position in an instrument where the value or price is calculated based on Real Time Information and constitutes an Original Created Work.</w:t>
      </w:r>
    </w:p>
    <w:p w:rsidR="00356348" w:rsidRDefault="00356348" w:rsidP="00356348">
      <w:r>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356348" w:rsidRDefault="00356348" w:rsidP="00356348">
      <w:r>
        <w:t xml:space="preserve">If the Contracting Party can provide proof, including during an Audit, that it already pays the Display Use Fees for a particular User for the relevant Information Product, this User does not need to be taken into account for the CFD User Licence for the respective Information Product. </w:t>
      </w:r>
    </w:p>
    <w:p w:rsidR="00356348" w:rsidRDefault="00356348" w:rsidP="00356348"/>
    <w:tbl>
      <w:tblPr>
        <w:tblW w:w="9680" w:type="dxa"/>
        <w:tblInd w:w="73" w:type="dxa"/>
        <w:tblLayout w:type="fixed"/>
        <w:tblLook w:val="04A0" w:firstRow="1" w:lastRow="0" w:firstColumn="1" w:lastColumn="0" w:noHBand="0" w:noVBand="1"/>
      </w:tblPr>
      <w:tblGrid>
        <w:gridCol w:w="35"/>
        <w:gridCol w:w="2127"/>
        <w:gridCol w:w="1155"/>
        <w:gridCol w:w="688"/>
        <w:gridCol w:w="1135"/>
        <w:gridCol w:w="1135"/>
        <w:gridCol w:w="1135"/>
        <w:gridCol w:w="1135"/>
        <w:gridCol w:w="1072"/>
        <w:gridCol w:w="63"/>
      </w:tblGrid>
      <w:tr w:rsidR="00356348" w:rsidTr="00084CED">
        <w:trPr>
          <w:gridBefore w:val="1"/>
          <w:wBefore w:w="35" w:type="dxa"/>
          <w:trHeight w:val="20"/>
        </w:trPr>
        <w:tc>
          <w:tcPr>
            <w:tcW w:w="5105" w:type="dxa"/>
            <w:gridSpan w:val="4"/>
            <w:tcBorders>
              <w:top w:val="single" w:sz="24" w:space="0" w:color="FFFFFF" w:themeColor="background1"/>
              <w:left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084CED">
        <w:trPr>
          <w:gridBefore w:val="1"/>
          <w:wBefore w:w="35" w:type="dxa"/>
          <w:trHeight w:val="20"/>
        </w:trPr>
        <w:tc>
          <w:tcPr>
            <w:tcW w:w="2127" w:type="dxa"/>
            <w:vMerge w:val="restart"/>
            <w:hideMark/>
          </w:tcPr>
          <w:p w:rsidR="00356348" w:rsidRDefault="00356348">
            <w:pPr>
              <w:pStyle w:val="TableBody"/>
              <w:rPr>
                <w:rFonts w:cstheme="minorHAnsi"/>
                <w:sz w:val="18"/>
                <w:szCs w:val="18"/>
                <w:lang w:val="en-GB"/>
              </w:rPr>
            </w:pPr>
            <w:r>
              <w:rPr>
                <w:rFonts w:cstheme="minorHAnsi"/>
                <w:sz w:val="18"/>
                <w:lang w:val="en-GB"/>
              </w:rPr>
              <w:t>Euronext All Indices</w:t>
            </w:r>
          </w:p>
        </w:tc>
        <w:tc>
          <w:tcPr>
            <w:tcW w:w="1843" w:type="dxa"/>
            <w:gridSpan w:val="2"/>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rsidR="00356348" w:rsidRDefault="00DA0664">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gridSpan w:val="2"/>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084CED">
        <w:trPr>
          <w:gridBefore w:val="1"/>
          <w:wBefore w:w="35" w:type="dxa"/>
          <w:trHeight w:val="20"/>
        </w:trPr>
        <w:tc>
          <w:tcPr>
            <w:tcW w:w="2127" w:type="dxa"/>
            <w:vMerge/>
            <w:vAlign w:val="center"/>
            <w:hideMark/>
          </w:tcPr>
          <w:p w:rsidR="00356348" w:rsidRDefault="00356348">
            <w:pPr>
              <w:spacing w:after="0" w:line="240" w:lineRule="auto"/>
              <w:jc w:val="left"/>
              <w:rPr>
                <w:rFonts w:eastAsia="Times New Roman" w:cstheme="minorHAnsi"/>
                <w:sz w:val="18"/>
                <w:szCs w:val="18"/>
              </w:rPr>
            </w:pPr>
          </w:p>
        </w:tc>
        <w:tc>
          <w:tcPr>
            <w:tcW w:w="1843" w:type="dxa"/>
            <w:gridSpan w:val="2"/>
            <w:hideMark/>
          </w:tcPr>
          <w:p w:rsidR="00356348" w:rsidRDefault="00356348">
            <w:pPr>
              <w:pStyle w:val="TableBody"/>
              <w:rPr>
                <w:rFonts w:cstheme="minorHAnsi"/>
                <w:sz w:val="18"/>
                <w:lang w:val="en-GB"/>
              </w:rPr>
            </w:pPr>
            <w:r>
              <w:rPr>
                <w:rFonts w:cstheme="minorHAnsi"/>
                <w:sz w:val="18"/>
                <w:lang w:val="en-GB"/>
              </w:rPr>
              <w:t>CFD User Licence</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DA0664">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DA0664">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DA0664">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gridSpan w:val="2"/>
            <w:hideMark/>
          </w:tcPr>
          <w:p w:rsidR="00356348" w:rsidRDefault="00DA0664">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rsidRPr="00D42B27" w:rsidTr="00084CED">
        <w:trPr>
          <w:gridAfter w:val="1"/>
          <w:wAfter w:w="63" w:type="dxa"/>
          <w:trHeight w:val="331"/>
        </w:trPr>
        <w:tc>
          <w:tcPr>
            <w:tcW w:w="3317" w:type="dxa"/>
            <w:gridSpan w:val="3"/>
            <w:tcBorders>
              <w:left w:val="single" w:sz="4" w:space="0" w:color="008D7F"/>
              <w:bottom w:val="single" w:sz="4" w:space="0" w:color="008D7F"/>
              <w:right w:val="single" w:sz="24" w:space="0" w:color="FFFFFF"/>
            </w:tcBorders>
            <w:noWrap/>
            <w:vAlign w:val="center"/>
          </w:tcPr>
          <w:p w:rsidR="00084CED" w:rsidRPr="00D42B27" w:rsidRDefault="00084CED" w:rsidP="00DB3B21">
            <w:pPr>
              <w:spacing w:after="0"/>
              <w:jc w:val="left"/>
              <w:rPr>
                <w:b/>
                <w:sz w:val="18"/>
                <w:lang w:eastAsia="en-GB"/>
              </w:rPr>
            </w:pPr>
          </w:p>
        </w:tc>
        <w:tc>
          <w:tcPr>
            <w:tcW w:w="6300" w:type="dxa"/>
            <w:gridSpan w:val="6"/>
            <w:tcBorders>
              <w:left w:val="single" w:sz="24" w:space="0" w:color="FFFFFF"/>
              <w:bottom w:val="single" w:sz="4" w:space="0" w:color="008D7F"/>
              <w:right w:val="single" w:sz="24" w:space="0" w:color="FFFFFF"/>
            </w:tcBorders>
          </w:tcPr>
          <w:p w:rsidR="00084CED" w:rsidRDefault="00DA0664" w:rsidP="00DB3B21">
            <w:pPr>
              <w:pStyle w:val="TableBodyLarge"/>
              <w:rPr>
                <w:sz w:val="24"/>
              </w:rPr>
            </w:pPr>
            <w:sdt>
              <w:sdtPr>
                <w:rPr>
                  <w:sz w:val="18"/>
                </w:rPr>
                <w:id w:val="384073024"/>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CFD Use Licence for Oslo B</w:t>
            </w:r>
            <w:r w:rsidR="00084CED">
              <w:rPr>
                <w:rFonts w:cs="Calibri"/>
                <w:sz w:val="18"/>
              </w:rPr>
              <w:t>ø</w:t>
            </w:r>
            <w:r w:rsidR="00084CED">
              <w:rPr>
                <w:sz w:val="18"/>
              </w:rPr>
              <w:t>rs Equities and for the period 1 July 2020 – 31 December 2020 you wish to obtain the selected CFD Use licence for Oslo B</w:t>
            </w:r>
            <w:r w:rsidR="00084CED">
              <w:rPr>
                <w:rFonts w:cs="Calibri"/>
                <w:sz w:val="18"/>
              </w:rPr>
              <w:t>ø</w:t>
            </w:r>
            <w:r w:rsidR="00084CED">
              <w:rPr>
                <w:sz w:val="18"/>
              </w:rPr>
              <w:t>rs Indices only.</w:t>
            </w:r>
          </w:p>
        </w:tc>
      </w:tr>
      <w:tr w:rsidR="00084CED" w:rsidTr="00084CED">
        <w:trPr>
          <w:gridBefore w:val="1"/>
          <w:wBefore w:w="35" w:type="dxa"/>
          <w:trHeight w:val="20"/>
        </w:trPr>
        <w:tc>
          <w:tcPr>
            <w:tcW w:w="2127" w:type="dxa"/>
            <w:vAlign w:val="center"/>
          </w:tcPr>
          <w:p w:rsidR="00084CED" w:rsidRDefault="00084CED">
            <w:pPr>
              <w:spacing w:after="0" w:line="240" w:lineRule="auto"/>
              <w:jc w:val="left"/>
              <w:rPr>
                <w:rFonts w:eastAsia="Times New Roman" w:cstheme="minorHAnsi"/>
                <w:sz w:val="18"/>
                <w:szCs w:val="18"/>
              </w:rPr>
            </w:pPr>
          </w:p>
        </w:tc>
        <w:tc>
          <w:tcPr>
            <w:tcW w:w="1843" w:type="dxa"/>
            <w:gridSpan w:val="2"/>
          </w:tcPr>
          <w:p w:rsidR="00084CED" w:rsidRDefault="00084CED">
            <w:pPr>
              <w:pStyle w:val="TableBody"/>
              <w:rPr>
                <w:rFonts w:cstheme="minorHAnsi"/>
                <w:sz w:val="18"/>
                <w:lang w:val="en-GB"/>
              </w:rPr>
            </w:pPr>
          </w:p>
        </w:tc>
        <w:tc>
          <w:tcPr>
            <w:tcW w:w="1135" w:type="dxa"/>
          </w:tcPr>
          <w:p w:rsidR="00084CED" w:rsidRDefault="00084CED">
            <w:pPr>
              <w:pStyle w:val="TableBodyLarge"/>
              <w:jc w:val="right"/>
              <w:rPr>
                <w:rFonts w:cstheme="minorHAnsi"/>
                <w:sz w:val="24"/>
                <w:szCs w:val="18"/>
              </w:rPr>
            </w:pPr>
          </w:p>
        </w:tc>
        <w:tc>
          <w:tcPr>
            <w:tcW w:w="1135" w:type="dxa"/>
          </w:tcPr>
          <w:p w:rsidR="00084CED" w:rsidRDefault="00084CED">
            <w:pPr>
              <w:pStyle w:val="TableBodyLarge"/>
              <w:jc w:val="right"/>
              <w:rPr>
                <w:sz w:val="24"/>
              </w:rPr>
            </w:pPr>
          </w:p>
        </w:tc>
        <w:tc>
          <w:tcPr>
            <w:tcW w:w="1135" w:type="dxa"/>
          </w:tcPr>
          <w:p w:rsidR="00084CED" w:rsidRDefault="00084CED">
            <w:pPr>
              <w:pStyle w:val="TableBodyLarge"/>
              <w:jc w:val="right"/>
              <w:rPr>
                <w:sz w:val="24"/>
              </w:rPr>
            </w:pPr>
          </w:p>
        </w:tc>
        <w:tc>
          <w:tcPr>
            <w:tcW w:w="1135" w:type="dxa"/>
          </w:tcPr>
          <w:p w:rsidR="00084CED" w:rsidRDefault="00084CED">
            <w:pPr>
              <w:pStyle w:val="TableBodyLarge"/>
              <w:jc w:val="right"/>
              <w:rPr>
                <w:sz w:val="24"/>
              </w:rPr>
            </w:pPr>
          </w:p>
        </w:tc>
        <w:tc>
          <w:tcPr>
            <w:tcW w:w="1135" w:type="dxa"/>
            <w:gridSpan w:val="2"/>
          </w:tcPr>
          <w:p w:rsidR="00084CED" w:rsidRDefault="00084CED">
            <w:pPr>
              <w:pStyle w:val="TableBodyLarge"/>
              <w:jc w:val="right"/>
              <w:rPr>
                <w:sz w:val="24"/>
              </w:rPr>
            </w:pPr>
          </w:p>
        </w:tc>
      </w:tr>
    </w:tbl>
    <w:p w:rsidR="0061632F" w:rsidRDefault="0061632F" w:rsidP="00356348">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DA0664">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DA0664"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r>
      <w:tr w:rsidR="00C92B9D" w:rsidTr="00181DA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C92B9D" w:rsidRDefault="00DA0664">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C92B9D" w:rsidRDefault="00DA0664">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C92B9D" w:rsidRDefault="00DA0664">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C92B9D" w:rsidRDefault="00DA0664">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r w:rsidR="00084CED" w:rsidTr="00DB3B21">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084CED" w:rsidRDefault="00084CED" w:rsidP="00084CED">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rsidR="00084CED" w:rsidRDefault="00084CED" w:rsidP="00084CE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rsidR="00084CED" w:rsidRDefault="00084CED" w:rsidP="00084CED">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rsidR="00084CED" w:rsidRDefault="00DA0664" w:rsidP="00084CED">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rsidR="00084CED" w:rsidRDefault="00DA0664" w:rsidP="00084CED">
            <w:pPr>
              <w:pStyle w:val="TableBodyLarge"/>
              <w:rPr>
                <w:sz w:val="18"/>
              </w:rPr>
            </w:pPr>
            <w:sdt>
              <w:sdtPr>
                <w:rPr>
                  <w:sz w:val="18"/>
                </w:rPr>
                <w:id w:val="-559010104"/>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9D5140">
              <w:rPr>
                <w:sz w:val="18"/>
              </w:rPr>
              <w:t xml:space="preserve"> and ETNs</w:t>
            </w:r>
            <w:r w:rsidR="00084CED" w:rsidRPr="0038648B">
              <w:rPr>
                <w:sz w:val="18"/>
              </w:rPr>
              <w:t xml:space="preserve"> </w:t>
            </w:r>
            <w:r w:rsidR="00084CED">
              <w:rPr>
                <w:sz w:val="18"/>
              </w:rPr>
              <w:t>Level 2</w:t>
            </w:r>
          </w:p>
          <w:p w:rsidR="00084CED" w:rsidRDefault="00DA0664" w:rsidP="00084CED">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rsidR="00084CED" w:rsidRDefault="00DA0664">
            <w:pPr>
              <w:pStyle w:val="TableBody"/>
              <w:rPr>
                <w:sz w:val="18"/>
              </w:rPr>
            </w:pPr>
            <w:sdt>
              <w:sdtPr>
                <w:rPr>
                  <w:sz w:val="18"/>
                </w:rPr>
                <w:id w:val="-1797676887"/>
                <w14:checkbox>
                  <w14:checked w14:val="0"/>
                  <w14:checkedState w14:val="2612" w14:font="MS Gothic"/>
                  <w14:uncheckedState w14:val="2610" w14:font="MS Gothic"/>
                </w14:checkbox>
              </w:sdtPr>
              <w:sdtEndPr/>
              <w:sdtContent>
                <w:r w:rsidR="009C5EF8">
                  <w:rPr>
                    <w:rFonts w:ascii="MS Gothic" w:eastAsia="MS Gothic" w:hAnsi="MS Gothic" w:hint="eastAsia"/>
                    <w:sz w:val="18"/>
                  </w:rPr>
                  <w:t>☐</w:t>
                </w:r>
              </w:sdtContent>
            </w:sdt>
            <w:r w:rsidR="00084CED">
              <w:rPr>
                <w:sz w:val="18"/>
              </w:rPr>
              <w:t xml:space="preserve"> Nordic ABM</w:t>
            </w:r>
          </w:p>
          <w:p w:rsidR="009D5140" w:rsidRDefault="009D5140" w:rsidP="00181DAE">
            <w:pPr>
              <w:pStyle w:val="TableBody"/>
              <w:rPr>
                <w:rFonts w:cs="Calibri"/>
                <w:color w:val="000000"/>
                <w:lang w:val="en-GB"/>
              </w:rPr>
            </w:pPr>
            <w:r>
              <w:rPr>
                <w:sz w:val="18"/>
              </w:rPr>
              <w:t>Information at no additional cost.</w:t>
            </w:r>
          </w:p>
        </w:tc>
      </w:tr>
    </w:tbl>
    <w:p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084CED"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DA0664">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rsidTr="00181DAE">
        <w:trPr>
          <w:trHeight w:val="20"/>
        </w:trPr>
        <w:tc>
          <w:tcPr>
            <w:tcW w:w="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tcPr>
          <w:p w:rsidR="00084CED" w:rsidRDefault="00084CED" w:rsidP="00181DAE">
            <w:pPr>
              <w:pStyle w:val="TableBody"/>
              <w:rPr>
                <w:rFonts w:cstheme="minorHAnsi"/>
                <w:sz w:val="18"/>
                <w:szCs w:val="18"/>
              </w:rPr>
            </w:pPr>
          </w:p>
        </w:tc>
        <w:tc>
          <w:tcPr>
            <w:tcW w:w="17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tcPr>
          <w:p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084CED" w:rsidRDefault="00084CED" w:rsidP="00084CED">
            <w:pPr>
              <w:pStyle w:val="TableBody"/>
              <w:rPr>
                <w:rFonts w:cstheme="minorHAnsi"/>
                <w:sz w:val="18"/>
                <w:lang w:val="en-GB"/>
              </w:rPr>
            </w:pPr>
          </w:p>
        </w:tc>
        <w:tc>
          <w:tcPr>
            <w:tcW w:w="5554" w:type="dxa"/>
            <w:gridSpan w:val="5"/>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084CED" w:rsidRDefault="00DA0664" w:rsidP="00181DAE">
            <w:pPr>
              <w:pStyle w:val="TableBodyLarge"/>
              <w:rPr>
                <w:sz w:val="24"/>
              </w:rPr>
            </w:pPr>
            <w:sdt>
              <w:sdtPr>
                <w:rPr>
                  <w:sz w:val="18"/>
                </w:rPr>
                <w:id w:val="-59316119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CFD Use Licence for Oslo B</w:t>
            </w:r>
            <w:r w:rsidR="00084CED">
              <w:rPr>
                <w:rFonts w:cs="Calibri"/>
                <w:sz w:val="18"/>
              </w:rPr>
              <w:t>ø</w:t>
            </w:r>
            <w:r w:rsidR="00084CED">
              <w:rPr>
                <w:sz w:val="18"/>
              </w:rPr>
              <w:t>rs Equities Level 2 and for the period 1 July 2020 – 31 December 2020 you wish to obtain the selected CFD Use licence for Oslo B</w:t>
            </w:r>
            <w:r w:rsidR="00084CED">
              <w:rPr>
                <w:rFonts w:cs="Calibri"/>
                <w:sz w:val="18"/>
              </w:rPr>
              <w:t>ø</w:t>
            </w:r>
            <w:r w:rsidR="00084CED">
              <w:rPr>
                <w:sz w:val="18"/>
              </w:rPr>
              <w:t>rs Derivatives Level 2 only.</w:t>
            </w:r>
          </w:p>
        </w:tc>
      </w:tr>
      <w:tr w:rsidR="00084CED"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r>
      <w:tr w:rsidR="00084CED"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rsidTr="00181DAE">
        <w:trPr>
          <w:trHeight w:val="20"/>
        </w:trPr>
        <w:tc>
          <w:tcPr>
            <w:tcW w:w="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vAlign w:val="center"/>
          </w:tcPr>
          <w:p w:rsidR="00084CED" w:rsidRDefault="00084CED" w:rsidP="00084CED">
            <w:pPr>
              <w:spacing w:after="0" w:line="240" w:lineRule="auto"/>
              <w:jc w:val="left"/>
              <w:rPr>
                <w:rFonts w:eastAsia="Times New Roman" w:cstheme="minorHAnsi"/>
                <w:sz w:val="18"/>
              </w:rPr>
            </w:pPr>
          </w:p>
        </w:tc>
        <w:tc>
          <w:tcPr>
            <w:tcW w:w="1710" w:type="dxa"/>
            <w:tcBorders>
              <w:top w:val="single" w:sz="4" w:space="0" w:color="008D7F"/>
              <w:left w:val="single" w:sz="24" w:space="0" w:color="FFFFFF" w:themeColor="background1"/>
              <w:bottom w:val="single" w:sz="4" w:space="0" w:color="008D7F"/>
              <w:right w:val="single" w:sz="24" w:space="0" w:color="FFFFFF" w:themeColor="background1"/>
            </w:tcBorders>
            <w:vAlign w:val="center"/>
          </w:tcPr>
          <w:p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084CED" w:rsidRDefault="00084CED" w:rsidP="00084CED">
            <w:pPr>
              <w:pStyle w:val="TableBody"/>
              <w:rPr>
                <w:rFonts w:cstheme="minorHAnsi"/>
                <w:sz w:val="18"/>
                <w:lang w:val="en-GB"/>
              </w:rPr>
            </w:pPr>
          </w:p>
        </w:tc>
        <w:tc>
          <w:tcPr>
            <w:tcW w:w="5554" w:type="dxa"/>
            <w:gridSpan w:val="5"/>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084CED" w:rsidRDefault="00DA0664" w:rsidP="00181DAE">
            <w:pPr>
              <w:pStyle w:val="TableBodyLarge"/>
              <w:rPr>
                <w:sz w:val="24"/>
              </w:rPr>
            </w:pPr>
            <w:sdt>
              <w:sdtPr>
                <w:rPr>
                  <w:sz w:val="18"/>
                </w:rPr>
                <w:id w:val="800348246"/>
                <w14:checkbox>
                  <w14:checked w14:val="0"/>
                  <w14:checkedState w14:val="2612" w14:font="MS Gothic"/>
                  <w14:uncheckedState w14:val="2610" w14:font="MS Gothic"/>
                </w14:checkbox>
              </w:sdtPr>
              <w:sdtEndPr/>
              <w:sdtContent>
                <w:r w:rsidR="00A73209">
                  <w:rPr>
                    <w:rFonts w:ascii="MS Gothic" w:eastAsia="MS Gothic" w:hAnsi="MS Gothic" w:hint="eastAsia"/>
                    <w:sz w:val="18"/>
                  </w:rPr>
                  <w:t>☐</w:t>
                </w:r>
              </w:sdtContent>
            </w:sdt>
            <w:r w:rsidR="00084CED">
              <w:rPr>
                <w:sz w:val="18"/>
              </w:rPr>
              <w:t xml:space="preserve"> (Optional) </w:t>
            </w:r>
            <w:r w:rsidR="00084CED" w:rsidRPr="006A6BBC">
              <w:rPr>
                <w:sz w:val="18"/>
              </w:rPr>
              <w:t>Pleas</w:t>
            </w:r>
            <w:r w:rsidR="00084CED">
              <w:rPr>
                <w:sz w:val="18"/>
              </w:rPr>
              <w:t>e tick if you have a CFD Use Licence for Oslo B</w:t>
            </w:r>
            <w:r w:rsidR="00084CED">
              <w:rPr>
                <w:rFonts w:cs="Calibri"/>
                <w:sz w:val="18"/>
              </w:rPr>
              <w:t>ø</w:t>
            </w:r>
            <w:r w:rsidR="00084CED">
              <w:rPr>
                <w:sz w:val="18"/>
              </w:rPr>
              <w:t>rs Equities Level 2 or Last Price and for the period 1 July 2020 – 31 December 2020 you wish to obtain the selected CFD Use licence for Oslo B</w:t>
            </w:r>
            <w:r w:rsidR="00084CED">
              <w:rPr>
                <w:rFonts w:cs="Calibri"/>
                <w:sz w:val="18"/>
              </w:rPr>
              <w:t>ø</w:t>
            </w:r>
            <w:r w:rsidR="00084CED">
              <w:rPr>
                <w:sz w:val="18"/>
              </w:rPr>
              <w:t>rs Derivatives Last Price only.</w:t>
            </w:r>
          </w:p>
        </w:tc>
      </w:tr>
      <w:tr w:rsidR="00084CED"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r>
      <w:tr w:rsidR="00084CED"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r>
      <w:tr w:rsidR="00084CED"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Euronext Currency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r>
      <w:tr w:rsidR="00084CED"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Euronext Currency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r>
      <w:tr w:rsidR="00084CED"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084CED" w:rsidRDefault="00084CED" w:rsidP="00084CED">
            <w:pPr>
              <w:pStyle w:val="TableBody"/>
              <w:rPr>
                <w:rFonts w:cstheme="minorHAnsi"/>
                <w:sz w:val="18"/>
                <w:lang w:val="en-GB"/>
              </w:rPr>
            </w:pPr>
            <w:r>
              <w:rPr>
                <w:rFonts w:cstheme="minorHAnsi"/>
                <w:sz w:val="18"/>
                <w:lang w:val="en-GB"/>
              </w:rPr>
              <w:t xml:space="preserve">CFD Users </w:t>
            </w:r>
          </w:p>
        </w:tc>
        <w:tc>
          <w:tcPr>
            <w:tcW w:w="811"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084CED" w:rsidRDefault="00DA0664" w:rsidP="00084CED">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bl>
    <w:p w:rsidR="00C92B9D" w:rsidRDefault="00C92B9D" w:rsidP="002318B6">
      <w:pPr>
        <w:pStyle w:val="ListParagraph"/>
        <w:spacing w:after="0"/>
        <w:ind w:left="709"/>
        <w:jc w:val="left"/>
        <w:rPr>
          <w:rFonts w:eastAsia="MS Gothic" w:cs="Times New Roman"/>
          <w:b/>
          <w:bCs/>
          <w:caps/>
          <w:color w:val="00685E"/>
          <w:sz w:val="28"/>
          <w:szCs w:val="28"/>
        </w:rPr>
      </w:pPr>
    </w:p>
    <w:p w:rsidR="00C92B9D" w:rsidRPr="002318B6" w:rsidRDefault="00C92B9D" w:rsidP="002318B6">
      <w:pPr>
        <w:pStyle w:val="ListParagraph"/>
        <w:spacing w:after="0"/>
        <w:ind w:left="709"/>
        <w:jc w:val="left"/>
        <w:rPr>
          <w:rFonts w:eastAsia="MS Gothic" w:cs="Times New Roman"/>
          <w:b/>
          <w:bCs/>
          <w:caps/>
          <w:color w:val="00685E"/>
          <w:sz w:val="28"/>
          <w:szCs w:val="28"/>
        </w:rPr>
      </w:pPr>
    </w:p>
    <w:p w:rsidR="00356348" w:rsidRPr="000A164D" w:rsidRDefault="00987B69">
      <w:pPr>
        <w:pStyle w:val="ListParagraph"/>
        <w:numPr>
          <w:ilvl w:val="1"/>
          <w:numId w:val="20"/>
        </w:numPr>
        <w:spacing w:after="0"/>
        <w:ind w:left="709" w:hanging="709"/>
        <w:jc w:val="left"/>
        <w:rPr>
          <w:rStyle w:val="Heading2Char"/>
          <w:color w:val="00685E"/>
          <w:sz w:val="28"/>
          <w:szCs w:val="28"/>
        </w:rPr>
      </w:pPr>
      <w:r>
        <w:rPr>
          <w:sz w:val="24"/>
          <w:szCs w:val="24"/>
          <w:lang w:val="en-US"/>
        </w:rPr>
        <w:t xml:space="preserve"> </w:t>
      </w:r>
      <w:r w:rsidR="00CC4E9C" w:rsidRPr="00987B69">
        <w:rPr>
          <w:rStyle w:val="Heading2Char"/>
          <w:color w:val="00685E"/>
          <w:sz w:val="28"/>
          <w:szCs w:val="28"/>
        </w:rPr>
        <w:t xml:space="preserve">CFD White Label Services </w:t>
      </w:r>
    </w:p>
    <w:p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DA0664">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DA0664">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rsidR="00356348" w:rsidRDefault="00356348" w:rsidP="00AB13D8">
      <w:pPr>
        <w:spacing w:after="0"/>
        <w:jc w:val="left"/>
        <w:rPr>
          <w:rStyle w:val="Heading2Char"/>
          <w:color w:val="00685E"/>
          <w:sz w:val="28"/>
          <w:szCs w:val="28"/>
        </w:rPr>
      </w:pPr>
    </w:p>
    <w:p w:rsidR="00C71606" w:rsidRDefault="00C71606" w:rsidP="00AB13D8">
      <w:pPr>
        <w:spacing w:after="0"/>
        <w:jc w:val="left"/>
        <w:rPr>
          <w:rStyle w:val="Heading2Char"/>
          <w:color w:val="00685E"/>
          <w:sz w:val="28"/>
          <w:szCs w:val="28"/>
        </w:rPr>
      </w:pPr>
    </w:p>
    <w:p w:rsidR="00C71606" w:rsidRPr="00356348" w:rsidRDefault="00C71606" w:rsidP="00AB13D8">
      <w:pPr>
        <w:spacing w:after="0"/>
        <w:jc w:val="left"/>
        <w:rPr>
          <w:rStyle w:val="Heading2Char"/>
          <w:color w:val="00685E"/>
          <w:sz w:val="28"/>
          <w:szCs w:val="28"/>
        </w:rPr>
      </w:pPr>
    </w:p>
    <w:p w:rsidR="00356348" w:rsidRPr="000A164D" w:rsidRDefault="007654BF">
      <w:pPr>
        <w:pStyle w:val="ListParagraph"/>
        <w:numPr>
          <w:ilvl w:val="1"/>
          <w:numId w:val="20"/>
        </w:numPr>
        <w:ind w:left="709" w:hanging="709"/>
        <w:rPr>
          <w:rStyle w:val="Heading2Char"/>
          <w:color w:val="00685E"/>
          <w:sz w:val="28"/>
          <w:szCs w:val="28"/>
        </w:rPr>
      </w:pPr>
      <w:bookmarkStart w:id="36" w:name="_Toc490768626"/>
      <w:bookmarkStart w:id="37" w:name="_Toc485899672"/>
      <w:bookmarkStart w:id="38" w:name="_Toc485901625"/>
      <w:bookmarkStart w:id="39" w:name="_Toc485901626"/>
      <w:bookmarkStart w:id="40" w:name="_Toc485901627"/>
      <w:bookmarkStart w:id="41" w:name="_Toc485901628"/>
      <w:bookmarkStart w:id="42" w:name="_Toc485901629"/>
      <w:bookmarkStart w:id="43" w:name="_Toc485899676"/>
      <w:bookmarkStart w:id="44" w:name="_Toc485901633"/>
      <w:bookmarkEnd w:id="36"/>
      <w:bookmarkEnd w:id="37"/>
      <w:bookmarkEnd w:id="38"/>
      <w:bookmarkEnd w:id="39"/>
      <w:bookmarkEnd w:id="40"/>
      <w:bookmarkEnd w:id="41"/>
      <w:bookmarkEnd w:id="42"/>
      <w:bookmarkEnd w:id="43"/>
      <w:bookmarkEnd w:id="44"/>
      <w:r>
        <w:rPr>
          <w:rStyle w:val="Heading2Char"/>
          <w:color w:val="00685E"/>
          <w:sz w:val="28"/>
          <w:szCs w:val="28"/>
        </w:rPr>
        <w:t>CFD White Label Service Clients</w:t>
      </w:r>
    </w:p>
    <w:p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p w:rsidR="00356348" w:rsidRDefault="00356348" w:rsidP="00356348">
      <w:pPr>
        <w:keepNext/>
        <w:jc w:val="left"/>
      </w:pP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45"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5"/>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46"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47"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48"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49"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50"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51"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52"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53"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54"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55"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56"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57"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58"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59"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60"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61"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62"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63"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64"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65"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66"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67"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68"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69"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Contacts</w:t>
      </w:r>
    </w:p>
    <w:p w:rsidR="00356348" w:rsidRDefault="00356348" w:rsidP="00356348">
      <w:pPr>
        <w:pStyle w:val="ListParagraph"/>
        <w:numPr>
          <w:ilvl w:val="0"/>
          <w:numId w:val="45"/>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DA0664">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sz w:val="14"/>
        </w:rPr>
      </w:pPr>
    </w:p>
    <w:p w:rsidR="00356348" w:rsidRDefault="00356348" w:rsidP="00356348">
      <w:pPr>
        <w:pStyle w:val="ListParagraph"/>
        <w:numPr>
          <w:ilvl w:val="0"/>
          <w:numId w:val="45"/>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DA0664">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b/>
          <w:sz w:val="14"/>
        </w:rPr>
      </w:pPr>
    </w:p>
    <w:p w:rsidR="00356348" w:rsidRDefault="00356348" w:rsidP="00356348">
      <w:pPr>
        <w:pStyle w:val="ListParagraph"/>
        <w:numPr>
          <w:ilvl w:val="0"/>
          <w:numId w:val="45"/>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r>
              <w:rPr>
                <w:rFonts w:eastAsia="Times New Roman" w:cs="Times New Roman"/>
                <w:color w:val="000000"/>
                <w:sz w:val="18"/>
                <w:szCs w:val="18"/>
                <w:lang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DA0664">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lastRenderedPageBreak/>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pStyle w:val="TableBullet1"/>
        <w:numPr>
          <w:ilvl w:val="0"/>
          <w:numId w:val="0"/>
        </w:numPr>
        <w:tabs>
          <w:tab w:val="left" w:pos="720"/>
        </w:tabs>
        <w:ind w:left="284" w:hanging="284"/>
      </w:pPr>
    </w:p>
    <w:p w:rsidR="00356348" w:rsidRDefault="00356348" w:rsidP="00356348">
      <w:pPr>
        <w:pStyle w:val="ListParagraph"/>
        <w:numPr>
          <w:ilvl w:val="0"/>
          <w:numId w:val="45"/>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DA0664">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533840" w:rsidRDefault="00356348" w:rsidP="00185224">
      <w:pPr>
        <w:tabs>
          <w:tab w:val="left" w:pos="1215"/>
        </w:tabs>
        <w:jc w:val="left"/>
      </w:pPr>
      <w:r>
        <w:rPr>
          <w:sz w:val="14"/>
        </w:rPr>
        <w:t>*Mandatory Fields</w:t>
      </w:r>
      <w:r>
        <w:br w:type="page"/>
      </w:r>
    </w:p>
    <w:p w:rsidR="00533840"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p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DA0664">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DA0664">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B93E53">
            <w:pPr>
              <w:keepNext/>
              <w:jc w:val="left"/>
            </w:pPr>
            <w:r>
              <w:rPr>
                <w:b/>
                <w:sz w:val="18"/>
                <w:szCs w:val="18"/>
              </w:rPr>
              <w:t>Applicable</w:t>
            </w:r>
            <w:r>
              <w:rPr>
                <w:sz w:val="18"/>
                <w:szCs w:val="18"/>
              </w:rPr>
              <w:t xml:space="preserve"> (please complete the list below)</w:t>
            </w:r>
          </w:p>
        </w:tc>
      </w:tr>
    </w:tbl>
    <w:p w:rsidR="00B93E53" w:rsidRDefault="00B93E53" w:rsidP="00B93E53">
      <w:pPr>
        <w:tabs>
          <w:tab w:val="left" w:pos="1215"/>
        </w:tabs>
        <w:jc w:val="left"/>
        <w:rPr>
          <w:b/>
        </w:rPr>
      </w:pPr>
    </w:p>
    <w:p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sz w:val="14"/>
        </w:rPr>
      </w:pPr>
    </w:p>
    <w:p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rPr>
      </w:pPr>
    </w:p>
    <w:p w:rsidR="00B93E53" w:rsidRDefault="00B93E53" w:rsidP="00B93E53">
      <w:pPr>
        <w:tabs>
          <w:tab w:val="left" w:pos="1215"/>
        </w:tabs>
        <w:jc w:val="left"/>
        <w:rPr>
          <w:b/>
        </w:rPr>
      </w:pPr>
      <w:r>
        <w:rPr>
          <w:b/>
        </w:rPr>
        <w:t>AFFILIATE 3</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rPr>
          <w:b/>
        </w:rPr>
      </w:pPr>
    </w:p>
    <w:p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pStyle w:val="BodyText"/>
        <w:rPr>
          <w:sz w:val="16"/>
        </w:rPr>
      </w:pPr>
    </w:p>
    <w:p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DA0664">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rsidR="00B93E53" w:rsidRDefault="00B93E53" w:rsidP="009F7608">
      <w:pPr>
        <w:pStyle w:val="Bullet1"/>
        <w:numPr>
          <w:ilvl w:val="0"/>
          <w:numId w:val="47"/>
        </w:numPr>
        <w:tabs>
          <w:tab w:val="clear" w:pos="340"/>
          <w:tab w:val="num" w:pos="720"/>
        </w:tabs>
        <w:ind w:left="709" w:hanging="709"/>
        <w:jc w:val="left"/>
      </w:pPr>
      <w:r>
        <w:t xml:space="preserve">The Contracting Party declares to Euronext that  it is in receipt of Real Time Information and/or Delayed Information for the purpose of Use and/or Redistribution in respect of the licences ordered in this form. </w:t>
      </w:r>
    </w:p>
    <w:p w:rsidR="00B93E53" w:rsidRDefault="00B93E53" w:rsidP="009F7608">
      <w:pPr>
        <w:pStyle w:val="Bullet1"/>
        <w:numPr>
          <w:ilvl w:val="0"/>
          <w:numId w:val="47"/>
        </w:numPr>
        <w:tabs>
          <w:tab w:val="clear" w:pos="340"/>
          <w:tab w:val="num" w:pos="720"/>
        </w:tabs>
        <w:spacing w:after="120"/>
        <w:ind w:left="709" w:hanging="709"/>
        <w:jc w:val="left"/>
      </w:pPr>
      <w:r>
        <w:t xml:space="preserve">By signing this Order Form the Contracting Party acknowledges that it has received, viewed, downloaded and/or printed a copy of the Agreement, including the </w:t>
      </w:r>
      <w:r w:rsidR="004D0CBB">
        <w:t>EDSA</w:t>
      </w:r>
      <w:r>
        <w:t xml:space="preserve"> Signature Form, the </w:t>
      </w:r>
      <w:r w:rsidR="004D0CBB">
        <w:t>EDSA</w:t>
      </w:r>
      <w:r>
        <w:t xml:space="preserve"> Schedules and Policies and the </w:t>
      </w:r>
      <w:r w:rsidR="004D0CBB">
        <w:t>EDSA</w:t>
      </w:r>
      <w:r>
        <w:t xml:space="preserve"> General Terms and Conditions and that it accepts the content and applicability of all these documents and terms and conditions contained therein to the ordered licences.</w:t>
      </w:r>
    </w:p>
    <w:p w:rsidR="009F7608" w:rsidRDefault="00B93E53" w:rsidP="009F7608">
      <w:pPr>
        <w:pStyle w:val="Bullet1"/>
        <w:numPr>
          <w:ilvl w:val="0"/>
          <w:numId w:val="47"/>
        </w:numPr>
        <w:tabs>
          <w:tab w:val="clear" w:pos="340"/>
          <w:tab w:val="num" w:pos="720"/>
        </w:tabs>
        <w:ind w:left="709" w:hanging="709"/>
        <w:jc w:val="left"/>
      </w:pPr>
      <w:r>
        <w:t>The Contracting Party acknowledges and agrees that the ordered licences and Fees shall be applicable from "Effective Date".</w:t>
      </w:r>
    </w:p>
    <w:p w:rsidR="0030452A" w:rsidRPr="009F7608" w:rsidRDefault="0030452A" w:rsidP="009F7608">
      <w:pPr>
        <w:pStyle w:val="Bullet1"/>
        <w:numPr>
          <w:ilvl w:val="0"/>
          <w:numId w:val="47"/>
        </w:numPr>
        <w:tabs>
          <w:tab w:val="clear" w:pos="340"/>
          <w:tab w:val="num" w:pos="720"/>
        </w:tabs>
        <w:ind w:left="709" w:hanging="709"/>
        <w:jc w:val="left"/>
      </w:pPr>
      <w:r w:rsidRPr="009F7608">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30452A" w:rsidRDefault="0030452A" w:rsidP="00DA3D98">
      <w:pPr>
        <w:pStyle w:val="ListParagraph"/>
        <w:numPr>
          <w:ilvl w:val="0"/>
          <w:numId w:val="49"/>
        </w:numPr>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rsidR="0030452A" w:rsidRDefault="0030452A" w:rsidP="00DA3D98">
      <w:pPr>
        <w:pStyle w:val="ListParagraph"/>
        <w:numPr>
          <w:ilvl w:val="0"/>
          <w:numId w:val="49"/>
        </w:numPr>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rsidR="009D5140" w:rsidRPr="009D5140" w:rsidRDefault="009D5140" w:rsidP="00181DAE">
      <w:pPr>
        <w:ind w:left="720"/>
        <w:rPr>
          <w:lang w:eastAsia="en-GB"/>
        </w:rPr>
      </w:pPr>
      <w:r w:rsidRPr="009D5140">
        <w:rPr>
          <w:lang w:eastAsia="en-GB"/>
        </w:rPr>
        <w:t xml:space="preserve">Where the Contracting Party uses an electronic signature it confirms that it meets the above criteria. </w:t>
      </w:r>
    </w:p>
    <w:p w:rsidR="009D5140" w:rsidRPr="009D5140" w:rsidRDefault="009D5140" w:rsidP="00181DAE">
      <w:pPr>
        <w:ind w:left="340"/>
        <w:rPr>
          <w:iCs/>
        </w:rPr>
      </w:pPr>
    </w:p>
    <w:p w:rsidR="00B93E53" w:rsidRDefault="00B93E53" w:rsidP="00B93E53"/>
    <w:p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bookmarkStart w:id="70" w:name="_GoBack"/>
            <w:r>
              <w:rPr>
                <w:noProof/>
              </w:rPr>
              <w:t> </w:t>
            </w:r>
            <w:r>
              <w:rPr>
                <w:noProof/>
              </w:rPr>
              <w:t> </w:t>
            </w:r>
            <w:r>
              <w:rPr>
                <w:noProof/>
              </w:rPr>
              <w:t> </w:t>
            </w:r>
            <w:r>
              <w:rPr>
                <w:noProof/>
              </w:rPr>
              <w:t> </w:t>
            </w:r>
            <w:r>
              <w:rPr>
                <w:noProof/>
              </w:rPr>
              <w:t> </w:t>
            </w:r>
            <w:bookmarkEnd w:id="70"/>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p w:rsidR="00B93E53" w:rsidRDefault="00B93E53" w:rsidP="00B93E53">
      <w:pPr>
        <w:rPr>
          <w:i/>
        </w:rPr>
      </w:pPr>
      <w:r>
        <w:rPr>
          <w:i/>
        </w:rPr>
        <w:t xml:space="preserve">*To be signed by one or more representatives duly authorized by the Contracting Party to order licences. </w:t>
      </w:r>
    </w:p>
    <w:p w:rsidR="00B93E53" w:rsidRDefault="00B93E53" w:rsidP="00B93E53">
      <w:pPr>
        <w:pStyle w:val="BodyText"/>
        <w:spacing w:after="120"/>
        <w:rPr>
          <w:b/>
        </w:rPr>
      </w:pPr>
    </w:p>
    <w:p w:rsidR="0030452A" w:rsidRDefault="0030452A" w:rsidP="00DA3D98"/>
    <w:p w:rsidR="00B93E53" w:rsidRDefault="00B93E53" w:rsidP="00B93E53">
      <w:pPr>
        <w:pStyle w:val="BodyText"/>
        <w:spacing w:after="120"/>
        <w:rPr>
          <w:b/>
        </w:rPr>
      </w:pPr>
      <w:r>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81"/>
        </w:trPr>
        <w:tc>
          <w:tcPr>
            <w:tcW w:w="1526" w:type="dxa"/>
            <w:hideMark/>
          </w:tcPr>
          <w:p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Mr. Michael Hodgson</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Head of Information Services</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 xml:space="preserve">Amsterdam, </w:t>
            </w:r>
          </w:p>
        </w:tc>
      </w:tr>
    </w:tbl>
    <w:p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rsidTr="00B93E53">
        <w:trPr>
          <w:trHeight w:val="2964"/>
        </w:trPr>
        <w:tc>
          <w:tcPr>
            <w:tcW w:w="9648" w:type="dxa"/>
            <w:tcBorders>
              <w:top w:val="single" w:sz="4" w:space="0" w:color="008E80"/>
              <w:left w:val="single" w:sz="4" w:space="0" w:color="008E80"/>
              <w:bottom w:val="single" w:sz="4" w:space="0" w:color="008E80"/>
              <w:right w:val="single" w:sz="4" w:space="0" w:color="008E80"/>
            </w:tcBorders>
            <w:hideMark/>
          </w:tcPr>
          <w:p w:rsidR="00B93E53" w:rsidRDefault="00B93E53">
            <w:pPr>
              <w:pStyle w:val="BodyText"/>
              <w:spacing w:before="120" w:after="120" w:line="240" w:lineRule="auto"/>
              <w:rPr>
                <w:b/>
                <w:caps/>
                <w:color w:val="008D7F"/>
              </w:rPr>
            </w:pPr>
            <w:r>
              <w:rPr>
                <w:b/>
                <w:caps/>
                <w:color w:val="008D7F"/>
              </w:rPr>
              <w:t>Form Submission Instructions:</w:t>
            </w:r>
          </w:p>
          <w:p w:rsidR="00B93E53" w:rsidRDefault="00B93E53">
            <w:pPr>
              <w:pStyle w:val="BodyText"/>
              <w:spacing w:before="120" w:after="120" w:line="240" w:lineRule="auto"/>
            </w:pPr>
            <w:r>
              <w:t>Upon completion of the form, please perform the following steps:</w:t>
            </w:r>
          </w:p>
          <w:p w:rsidR="00B93E53" w:rsidRDefault="00B93E53" w:rsidP="00B93E53">
            <w:pPr>
              <w:pStyle w:val="NumbList1"/>
              <w:numPr>
                <w:ilvl w:val="0"/>
                <w:numId w:val="48"/>
              </w:numPr>
              <w:spacing w:before="120" w:after="120"/>
            </w:pPr>
            <w:r>
              <w:t>Save this completed form electronically to your computer.</w:t>
            </w:r>
          </w:p>
          <w:p w:rsidR="00B93E53" w:rsidRDefault="00B93E53" w:rsidP="00B93E53">
            <w:pPr>
              <w:pStyle w:val="NumbList1"/>
              <w:numPr>
                <w:ilvl w:val="0"/>
                <w:numId w:val="48"/>
              </w:numPr>
              <w:spacing w:before="120" w:after="120"/>
            </w:pPr>
            <w:r>
              <w:t>Print the form.</w:t>
            </w:r>
          </w:p>
          <w:p w:rsidR="00B93E53" w:rsidRDefault="00B93E53" w:rsidP="00B93E53">
            <w:pPr>
              <w:pStyle w:val="NumbList1"/>
              <w:numPr>
                <w:ilvl w:val="0"/>
                <w:numId w:val="48"/>
              </w:numPr>
              <w:spacing w:before="120" w:after="120"/>
            </w:pPr>
            <w:r>
              <w:t>Sign and date the signature table.</w:t>
            </w:r>
            <w:r w:rsidR="00332A23">
              <w:t xml:space="preserve"> </w:t>
            </w:r>
          </w:p>
          <w:p w:rsidR="00B93E53" w:rsidRDefault="00B93E53" w:rsidP="00B93E53">
            <w:pPr>
              <w:pStyle w:val="NumbList1"/>
              <w:numPr>
                <w:ilvl w:val="0"/>
                <w:numId w:val="48"/>
              </w:numPr>
              <w:spacing w:before="120" w:after="120"/>
            </w:pPr>
            <w:r>
              <w:t>Scan the form.</w:t>
            </w:r>
          </w:p>
          <w:p w:rsidR="00B93E53" w:rsidRDefault="00B93E53" w:rsidP="00B93E53">
            <w:pPr>
              <w:pStyle w:val="NumbList1"/>
              <w:numPr>
                <w:ilvl w:val="0"/>
                <w:numId w:val="48"/>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databyeuronext@euronext.com</w:t>
            </w:r>
            <w:r>
              <w:t>.</w:t>
            </w:r>
          </w:p>
        </w:tc>
      </w:tr>
    </w:tbl>
    <w:p w:rsidR="00B93E53" w:rsidRDefault="00B93E53" w:rsidP="00B93E53"/>
    <w:p w:rsidR="00055D19" w:rsidRDefault="00055D19" w:rsidP="00AC2BD7"/>
    <w:sectPr w:rsidR="00055D19" w:rsidSect="00522A48">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B21" w:rsidRDefault="00DB3B21" w:rsidP="002B2D99">
      <w:pPr>
        <w:spacing w:after="0" w:line="240" w:lineRule="auto"/>
      </w:pPr>
      <w:r>
        <w:separator/>
      </w:r>
    </w:p>
    <w:p w:rsidR="00DB3B21" w:rsidRDefault="00DB3B21"/>
  </w:endnote>
  <w:endnote w:type="continuationSeparator" w:id="0">
    <w:p w:rsidR="00DB3B21" w:rsidRDefault="00DB3B21" w:rsidP="002B2D99">
      <w:pPr>
        <w:spacing w:after="0" w:line="240" w:lineRule="auto"/>
      </w:pPr>
      <w:r>
        <w:continuationSeparator/>
      </w:r>
    </w:p>
    <w:p w:rsidR="00DB3B21" w:rsidRDefault="00DB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1" w:rsidRPr="00532BB3" w:rsidRDefault="00DB3B21" w:rsidP="00AC2839">
    <w:pPr>
      <w:pStyle w:val="Copyright"/>
      <w:jc w:val="center"/>
      <w:rPr>
        <w:iCs/>
      </w:rPr>
    </w:pPr>
    <w:r>
      <w:t>© 2020</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rsidR="00DB3B21" w:rsidRPr="006833EA" w:rsidRDefault="00DB3B21" w:rsidP="006833EA">
    <w:pPr>
      <w:pStyle w:val="Footer"/>
    </w:pPr>
  </w:p>
  <w:p w:rsidR="00DB3B21" w:rsidRDefault="00DB3B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1" w:rsidRPr="00D67543" w:rsidRDefault="00DB3B21"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rsidR="00DB3B21" w:rsidRDefault="00DB3B21">
    <w:pPr>
      <w:pStyle w:val="Footer"/>
    </w:pPr>
  </w:p>
  <w:p w:rsidR="00DB3B21" w:rsidRDefault="00DB3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B21" w:rsidRDefault="00DB3B21" w:rsidP="002B2D99">
      <w:pPr>
        <w:pStyle w:val="FootnoteSeparator"/>
      </w:pPr>
      <w:r>
        <w:tab/>
      </w:r>
    </w:p>
    <w:p w:rsidR="00DB3B21" w:rsidRDefault="00DB3B21"/>
  </w:footnote>
  <w:footnote w:type="continuationSeparator" w:id="0">
    <w:p w:rsidR="00DB3B21" w:rsidRDefault="00DB3B21" w:rsidP="002B2D99">
      <w:pPr>
        <w:spacing w:after="0" w:line="240" w:lineRule="auto"/>
      </w:pPr>
      <w:r>
        <w:continuationSeparator/>
      </w:r>
    </w:p>
    <w:p w:rsidR="00DB3B21" w:rsidRDefault="00DB3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1" w:rsidRPr="0093065D" w:rsidRDefault="00DB3B21"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8.1)</w:t>
    </w:r>
  </w:p>
  <w:p w:rsidR="00DB3B21" w:rsidRDefault="00DB3B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1" w:rsidRDefault="00DB3B21"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759A74C5" wp14:editId="417EAB6B">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15:restartNumberingAfterBreak="0">
    <w:nsid w:val="5E7D204F"/>
    <w:multiLevelType w:val="multilevel"/>
    <w:tmpl w:val="8CD43666"/>
    <w:numStyleLink w:val="NumbLstTableBullet"/>
  </w:abstractNum>
  <w:abstractNum w:abstractNumId="3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12"/>
  </w:num>
  <w:num w:numId="5">
    <w:abstractNumId w:val="0"/>
  </w:num>
  <w:num w:numId="6">
    <w:abstractNumId w:val="27"/>
  </w:num>
  <w:num w:numId="7">
    <w:abstractNumId w:val="29"/>
  </w:num>
  <w:num w:numId="8">
    <w:abstractNumId w:val="4"/>
  </w:num>
  <w:num w:numId="9">
    <w:abstractNumId w:val="35"/>
  </w:num>
  <w:num w:numId="10">
    <w:abstractNumId w:val="32"/>
  </w:num>
  <w:num w:numId="11">
    <w:abstractNumId w:val="9"/>
  </w:num>
  <w:num w:numId="12">
    <w:abstractNumId w:val="2"/>
  </w:num>
  <w:num w:numId="13">
    <w:abstractNumId w:val="19"/>
  </w:num>
  <w:num w:numId="14">
    <w:abstractNumId w:val="8"/>
  </w:num>
  <w:num w:numId="15">
    <w:abstractNumId w:val="0"/>
  </w:num>
  <w:num w:numId="16">
    <w:abstractNumId w:val="23"/>
  </w:num>
  <w:num w:numId="17">
    <w:abstractNumId w:val="38"/>
  </w:num>
  <w:num w:numId="18">
    <w:abstractNumId w:val="43"/>
  </w:num>
  <w:num w:numId="19">
    <w:abstractNumId w:val="34"/>
  </w:num>
  <w:num w:numId="20">
    <w:abstractNumId w:val="37"/>
  </w:num>
  <w:num w:numId="21">
    <w:abstractNumId w:val="3"/>
  </w:num>
  <w:num w:numId="22">
    <w:abstractNumId w:val="16"/>
  </w:num>
  <w:num w:numId="23">
    <w:abstractNumId w:val="40"/>
  </w:num>
  <w:num w:numId="24">
    <w:abstractNumId w:val="14"/>
  </w:num>
  <w:num w:numId="25">
    <w:abstractNumId w:val="42"/>
  </w:num>
  <w:num w:numId="26">
    <w:abstractNumId w:val="11"/>
  </w:num>
  <w:num w:numId="27">
    <w:abstractNumId w:val="33"/>
  </w:num>
  <w:num w:numId="28">
    <w:abstractNumId w:val="22"/>
  </w:num>
  <w:num w:numId="29">
    <w:abstractNumId w:val="39"/>
  </w:num>
  <w:num w:numId="30">
    <w:abstractNumId w:val="15"/>
  </w:num>
  <w:num w:numId="31">
    <w:abstractNumId w:val="1"/>
  </w:num>
  <w:num w:numId="32">
    <w:abstractNumId w:val="13"/>
  </w:num>
  <w:num w:numId="33">
    <w:abstractNumId w:val="7"/>
  </w:num>
  <w:num w:numId="34">
    <w:abstractNumId w:val="5"/>
  </w:num>
  <w:num w:numId="35">
    <w:abstractNumId w:val="41"/>
  </w:num>
  <w:num w:numId="36">
    <w:abstractNumId w:val="25"/>
  </w:num>
  <w:num w:numId="37">
    <w:abstractNumId w:val="30"/>
  </w:num>
  <w:num w:numId="38">
    <w:abstractNumId w:val="36"/>
  </w:num>
  <w:num w:numId="39">
    <w:abstractNumId w:val="26"/>
  </w:num>
  <w:num w:numId="40">
    <w:abstractNumId w:val="24"/>
  </w:num>
  <w:num w:numId="41">
    <w:abstractNumId w:val="17"/>
  </w:num>
  <w:num w:numId="42">
    <w:abstractNumId w:val="20"/>
  </w:num>
  <w:num w:numId="43">
    <w:abstractNumId w:val="21"/>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8">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9Z24RX+n+Q4eluXSvIkQ2PHAGNZ+Z3Fz3GAa/ne7/jfE7MsVqMSfEvv7xQAJgsJ+BWf5rSO8w8DHfmQx5KIGyQ==" w:salt="4LRdSN/3czx/2VTmbaa/h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05041"/>
    <w:rsid w:val="0001055C"/>
    <w:rsid w:val="00011044"/>
    <w:rsid w:val="000111C3"/>
    <w:rsid w:val="00012612"/>
    <w:rsid w:val="00013AD9"/>
    <w:rsid w:val="00015F13"/>
    <w:rsid w:val="00016C1D"/>
    <w:rsid w:val="00016C47"/>
    <w:rsid w:val="00016D72"/>
    <w:rsid w:val="00017900"/>
    <w:rsid w:val="00020C24"/>
    <w:rsid w:val="000230A7"/>
    <w:rsid w:val="00023CDD"/>
    <w:rsid w:val="00025177"/>
    <w:rsid w:val="00025589"/>
    <w:rsid w:val="00026BEB"/>
    <w:rsid w:val="00026DD4"/>
    <w:rsid w:val="0002746F"/>
    <w:rsid w:val="0003061E"/>
    <w:rsid w:val="0003224F"/>
    <w:rsid w:val="000342E3"/>
    <w:rsid w:val="000360ED"/>
    <w:rsid w:val="000368E5"/>
    <w:rsid w:val="00036EB5"/>
    <w:rsid w:val="00040D24"/>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4CED"/>
    <w:rsid w:val="00085D3B"/>
    <w:rsid w:val="0009196B"/>
    <w:rsid w:val="00091BBE"/>
    <w:rsid w:val="00091C43"/>
    <w:rsid w:val="00092A0B"/>
    <w:rsid w:val="0009436F"/>
    <w:rsid w:val="00094B97"/>
    <w:rsid w:val="00095CDB"/>
    <w:rsid w:val="000962C2"/>
    <w:rsid w:val="00096DE6"/>
    <w:rsid w:val="00096FD8"/>
    <w:rsid w:val="000974A0"/>
    <w:rsid w:val="000A14B2"/>
    <w:rsid w:val="000A164D"/>
    <w:rsid w:val="000A1C61"/>
    <w:rsid w:val="000A269F"/>
    <w:rsid w:val="000A5CD0"/>
    <w:rsid w:val="000B0506"/>
    <w:rsid w:val="000B238D"/>
    <w:rsid w:val="000B2E46"/>
    <w:rsid w:val="000B3773"/>
    <w:rsid w:val="000B4A83"/>
    <w:rsid w:val="000B597D"/>
    <w:rsid w:val="000B5E29"/>
    <w:rsid w:val="000B6064"/>
    <w:rsid w:val="000B724C"/>
    <w:rsid w:val="000B7432"/>
    <w:rsid w:val="000B7744"/>
    <w:rsid w:val="000C1BBC"/>
    <w:rsid w:val="000C6A86"/>
    <w:rsid w:val="000C77AF"/>
    <w:rsid w:val="000D1C6F"/>
    <w:rsid w:val="000D3A29"/>
    <w:rsid w:val="000D3B54"/>
    <w:rsid w:val="000E0833"/>
    <w:rsid w:val="000E1507"/>
    <w:rsid w:val="000E18A3"/>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3CF"/>
    <w:rsid w:val="00114E08"/>
    <w:rsid w:val="0011665C"/>
    <w:rsid w:val="00117D31"/>
    <w:rsid w:val="00120EAA"/>
    <w:rsid w:val="00124E2E"/>
    <w:rsid w:val="00126206"/>
    <w:rsid w:val="001309E2"/>
    <w:rsid w:val="00132788"/>
    <w:rsid w:val="0013629A"/>
    <w:rsid w:val="00137586"/>
    <w:rsid w:val="00137D3B"/>
    <w:rsid w:val="001425BD"/>
    <w:rsid w:val="00142E95"/>
    <w:rsid w:val="001441CC"/>
    <w:rsid w:val="001469A4"/>
    <w:rsid w:val="00147B7E"/>
    <w:rsid w:val="001501E9"/>
    <w:rsid w:val="00150D23"/>
    <w:rsid w:val="00150DBC"/>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81DAE"/>
    <w:rsid w:val="001830C7"/>
    <w:rsid w:val="00185224"/>
    <w:rsid w:val="00185460"/>
    <w:rsid w:val="00185E0D"/>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0F03"/>
    <w:rsid w:val="001C4936"/>
    <w:rsid w:val="001C548E"/>
    <w:rsid w:val="001C5618"/>
    <w:rsid w:val="001C6379"/>
    <w:rsid w:val="001C7ACE"/>
    <w:rsid w:val="001D4124"/>
    <w:rsid w:val="001D5A02"/>
    <w:rsid w:val="001E04BA"/>
    <w:rsid w:val="001E0CDA"/>
    <w:rsid w:val="001E2674"/>
    <w:rsid w:val="001E67DD"/>
    <w:rsid w:val="001E753E"/>
    <w:rsid w:val="001F0768"/>
    <w:rsid w:val="001F0B7D"/>
    <w:rsid w:val="001F180B"/>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5234"/>
    <w:rsid w:val="002361FA"/>
    <w:rsid w:val="0023720F"/>
    <w:rsid w:val="00240801"/>
    <w:rsid w:val="00241B25"/>
    <w:rsid w:val="002462DC"/>
    <w:rsid w:val="0025072B"/>
    <w:rsid w:val="00252185"/>
    <w:rsid w:val="00252C28"/>
    <w:rsid w:val="00254314"/>
    <w:rsid w:val="00260C53"/>
    <w:rsid w:val="00260CA2"/>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9157F"/>
    <w:rsid w:val="00291B9A"/>
    <w:rsid w:val="00294175"/>
    <w:rsid w:val="0029501A"/>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C045E"/>
    <w:rsid w:val="002C42F9"/>
    <w:rsid w:val="002C506D"/>
    <w:rsid w:val="002D3E28"/>
    <w:rsid w:val="002D518B"/>
    <w:rsid w:val="002D5F91"/>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A23"/>
    <w:rsid w:val="00332B62"/>
    <w:rsid w:val="00332ED0"/>
    <w:rsid w:val="00334129"/>
    <w:rsid w:val="0033770E"/>
    <w:rsid w:val="00340CEF"/>
    <w:rsid w:val="00341597"/>
    <w:rsid w:val="0034381C"/>
    <w:rsid w:val="00343B84"/>
    <w:rsid w:val="00351599"/>
    <w:rsid w:val="003529F9"/>
    <w:rsid w:val="00352BD2"/>
    <w:rsid w:val="00353560"/>
    <w:rsid w:val="00355B88"/>
    <w:rsid w:val="0035634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4A"/>
    <w:rsid w:val="003B548B"/>
    <w:rsid w:val="003B6F90"/>
    <w:rsid w:val="003C1054"/>
    <w:rsid w:val="003C46E2"/>
    <w:rsid w:val="003C67F5"/>
    <w:rsid w:val="003C6B14"/>
    <w:rsid w:val="003D0AE9"/>
    <w:rsid w:val="003D10EF"/>
    <w:rsid w:val="003D6262"/>
    <w:rsid w:val="003E1701"/>
    <w:rsid w:val="003F17C3"/>
    <w:rsid w:val="003F2E44"/>
    <w:rsid w:val="003F2F3A"/>
    <w:rsid w:val="003F3EC5"/>
    <w:rsid w:val="003F57B6"/>
    <w:rsid w:val="003F6687"/>
    <w:rsid w:val="004005E3"/>
    <w:rsid w:val="004008D2"/>
    <w:rsid w:val="00400ADF"/>
    <w:rsid w:val="0040120D"/>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3F"/>
    <w:rsid w:val="0042127A"/>
    <w:rsid w:val="0042209D"/>
    <w:rsid w:val="00424780"/>
    <w:rsid w:val="00424ADB"/>
    <w:rsid w:val="00424DF2"/>
    <w:rsid w:val="0042624C"/>
    <w:rsid w:val="00427F74"/>
    <w:rsid w:val="004300E4"/>
    <w:rsid w:val="004340C8"/>
    <w:rsid w:val="004347B4"/>
    <w:rsid w:val="00440DB2"/>
    <w:rsid w:val="004412AB"/>
    <w:rsid w:val="00441301"/>
    <w:rsid w:val="004426E1"/>
    <w:rsid w:val="00442BC8"/>
    <w:rsid w:val="00442D13"/>
    <w:rsid w:val="004501F3"/>
    <w:rsid w:val="004503EA"/>
    <w:rsid w:val="00451033"/>
    <w:rsid w:val="004539EA"/>
    <w:rsid w:val="0045687F"/>
    <w:rsid w:val="00465007"/>
    <w:rsid w:val="00465B4B"/>
    <w:rsid w:val="0046679B"/>
    <w:rsid w:val="00466F53"/>
    <w:rsid w:val="00471BC4"/>
    <w:rsid w:val="00472E8C"/>
    <w:rsid w:val="00480B98"/>
    <w:rsid w:val="00483471"/>
    <w:rsid w:val="00486D06"/>
    <w:rsid w:val="00487428"/>
    <w:rsid w:val="00487754"/>
    <w:rsid w:val="00487774"/>
    <w:rsid w:val="00487A0E"/>
    <w:rsid w:val="0049170E"/>
    <w:rsid w:val="004933E2"/>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04C9"/>
    <w:rsid w:val="004D0CBB"/>
    <w:rsid w:val="004D2D77"/>
    <w:rsid w:val="004D425A"/>
    <w:rsid w:val="004D471F"/>
    <w:rsid w:val="004E0AAD"/>
    <w:rsid w:val="004E1AC7"/>
    <w:rsid w:val="004E1FD2"/>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377B"/>
    <w:rsid w:val="00503E2F"/>
    <w:rsid w:val="0050422B"/>
    <w:rsid w:val="005064F1"/>
    <w:rsid w:val="00506882"/>
    <w:rsid w:val="00507DB9"/>
    <w:rsid w:val="00510091"/>
    <w:rsid w:val="005104DA"/>
    <w:rsid w:val="00512F2F"/>
    <w:rsid w:val="0051623D"/>
    <w:rsid w:val="005207A0"/>
    <w:rsid w:val="00522A48"/>
    <w:rsid w:val="0052432C"/>
    <w:rsid w:val="00527D03"/>
    <w:rsid w:val="00533840"/>
    <w:rsid w:val="00534AA3"/>
    <w:rsid w:val="00535EE1"/>
    <w:rsid w:val="00535FE6"/>
    <w:rsid w:val="00536082"/>
    <w:rsid w:val="0053768B"/>
    <w:rsid w:val="00545F7C"/>
    <w:rsid w:val="005475DE"/>
    <w:rsid w:val="00551D75"/>
    <w:rsid w:val="005545FB"/>
    <w:rsid w:val="005566F0"/>
    <w:rsid w:val="0056287F"/>
    <w:rsid w:val="00563CB6"/>
    <w:rsid w:val="00564812"/>
    <w:rsid w:val="00565B18"/>
    <w:rsid w:val="00567588"/>
    <w:rsid w:val="00567727"/>
    <w:rsid w:val="00571F8A"/>
    <w:rsid w:val="0057330D"/>
    <w:rsid w:val="00582723"/>
    <w:rsid w:val="005856F1"/>
    <w:rsid w:val="00586BDD"/>
    <w:rsid w:val="0059249B"/>
    <w:rsid w:val="00594BF9"/>
    <w:rsid w:val="00595A26"/>
    <w:rsid w:val="00596988"/>
    <w:rsid w:val="005A1DED"/>
    <w:rsid w:val="005A2197"/>
    <w:rsid w:val="005A2D50"/>
    <w:rsid w:val="005A3838"/>
    <w:rsid w:val="005A3FA1"/>
    <w:rsid w:val="005A4AA9"/>
    <w:rsid w:val="005A50B5"/>
    <w:rsid w:val="005A52B3"/>
    <w:rsid w:val="005A753F"/>
    <w:rsid w:val="005B09E4"/>
    <w:rsid w:val="005B11E8"/>
    <w:rsid w:val="005B27D0"/>
    <w:rsid w:val="005B2BA9"/>
    <w:rsid w:val="005B2CB1"/>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1D8F"/>
    <w:rsid w:val="005F22E0"/>
    <w:rsid w:val="005F2817"/>
    <w:rsid w:val="005F4101"/>
    <w:rsid w:val="006007F6"/>
    <w:rsid w:val="006029EA"/>
    <w:rsid w:val="00604D13"/>
    <w:rsid w:val="00605087"/>
    <w:rsid w:val="00607F18"/>
    <w:rsid w:val="00615428"/>
    <w:rsid w:val="00615E01"/>
    <w:rsid w:val="0061632F"/>
    <w:rsid w:val="006226B4"/>
    <w:rsid w:val="006239B8"/>
    <w:rsid w:val="00624445"/>
    <w:rsid w:val="0062565E"/>
    <w:rsid w:val="006257C8"/>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608A6"/>
    <w:rsid w:val="00660A3B"/>
    <w:rsid w:val="006615B8"/>
    <w:rsid w:val="006623DD"/>
    <w:rsid w:val="00662C62"/>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172E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3DD6"/>
    <w:rsid w:val="00755155"/>
    <w:rsid w:val="00756BC0"/>
    <w:rsid w:val="007600D0"/>
    <w:rsid w:val="00763816"/>
    <w:rsid w:val="007654BF"/>
    <w:rsid w:val="00766624"/>
    <w:rsid w:val="0076698C"/>
    <w:rsid w:val="00775415"/>
    <w:rsid w:val="007779AB"/>
    <w:rsid w:val="00782F86"/>
    <w:rsid w:val="007837A6"/>
    <w:rsid w:val="007841AA"/>
    <w:rsid w:val="0078433D"/>
    <w:rsid w:val="007870C2"/>
    <w:rsid w:val="00787E78"/>
    <w:rsid w:val="007916CD"/>
    <w:rsid w:val="00792133"/>
    <w:rsid w:val="007924A9"/>
    <w:rsid w:val="007960D7"/>
    <w:rsid w:val="00797485"/>
    <w:rsid w:val="007A27F3"/>
    <w:rsid w:val="007A28F5"/>
    <w:rsid w:val="007A3AC9"/>
    <w:rsid w:val="007B06AD"/>
    <w:rsid w:val="007B1792"/>
    <w:rsid w:val="007B2B9B"/>
    <w:rsid w:val="007B45E9"/>
    <w:rsid w:val="007B5798"/>
    <w:rsid w:val="007B625E"/>
    <w:rsid w:val="007B740B"/>
    <w:rsid w:val="007B769D"/>
    <w:rsid w:val="007B7998"/>
    <w:rsid w:val="007C0C95"/>
    <w:rsid w:val="007C2CC2"/>
    <w:rsid w:val="007C3989"/>
    <w:rsid w:val="007C4E23"/>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5F0"/>
    <w:rsid w:val="00815F0C"/>
    <w:rsid w:val="00816B32"/>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47B2"/>
    <w:rsid w:val="00846093"/>
    <w:rsid w:val="008466AF"/>
    <w:rsid w:val="008522C1"/>
    <w:rsid w:val="00853F7E"/>
    <w:rsid w:val="008618F2"/>
    <w:rsid w:val="0086320F"/>
    <w:rsid w:val="00864E10"/>
    <w:rsid w:val="00871E58"/>
    <w:rsid w:val="0087567D"/>
    <w:rsid w:val="00876053"/>
    <w:rsid w:val="0087704F"/>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654"/>
    <w:rsid w:val="00943BA3"/>
    <w:rsid w:val="0095384F"/>
    <w:rsid w:val="00953F50"/>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90A"/>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B04"/>
    <w:rsid w:val="009D41ED"/>
    <w:rsid w:val="009D5140"/>
    <w:rsid w:val="009D562C"/>
    <w:rsid w:val="009D6F8A"/>
    <w:rsid w:val="009D7DD3"/>
    <w:rsid w:val="009E1F66"/>
    <w:rsid w:val="009E2347"/>
    <w:rsid w:val="009E2C86"/>
    <w:rsid w:val="009E6636"/>
    <w:rsid w:val="009E7543"/>
    <w:rsid w:val="009F0DE1"/>
    <w:rsid w:val="009F2248"/>
    <w:rsid w:val="009F4EB9"/>
    <w:rsid w:val="009F676A"/>
    <w:rsid w:val="009F713D"/>
    <w:rsid w:val="009F7608"/>
    <w:rsid w:val="00A04761"/>
    <w:rsid w:val="00A04B68"/>
    <w:rsid w:val="00A06F9A"/>
    <w:rsid w:val="00A070CE"/>
    <w:rsid w:val="00A0752E"/>
    <w:rsid w:val="00A119A9"/>
    <w:rsid w:val="00A1386C"/>
    <w:rsid w:val="00A13DC8"/>
    <w:rsid w:val="00A15E39"/>
    <w:rsid w:val="00A21E95"/>
    <w:rsid w:val="00A222CA"/>
    <w:rsid w:val="00A23252"/>
    <w:rsid w:val="00A27475"/>
    <w:rsid w:val="00A27496"/>
    <w:rsid w:val="00A3262C"/>
    <w:rsid w:val="00A32B7F"/>
    <w:rsid w:val="00A32E69"/>
    <w:rsid w:val="00A412EF"/>
    <w:rsid w:val="00A42C11"/>
    <w:rsid w:val="00A42EC7"/>
    <w:rsid w:val="00A432FD"/>
    <w:rsid w:val="00A45B61"/>
    <w:rsid w:val="00A47086"/>
    <w:rsid w:val="00A505A5"/>
    <w:rsid w:val="00A52049"/>
    <w:rsid w:val="00A53F8F"/>
    <w:rsid w:val="00A55FCD"/>
    <w:rsid w:val="00A600EE"/>
    <w:rsid w:val="00A60A03"/>
    <w:rsid w:val="00A60DB1"/>
    <w:rsid w:val="00A635D4"/>
    <w:rsid w:val="00A64C14"/>
    <w:rsid w:val="00A66FEC"/>
    <w:rsid w:val="00A67100"/>
    <w:rsid w:val="00A7151A"/>
    <w:rsid w:val="00A71A9D"/>
    <w:rsid w:val="00A72926"/>
    <w:rsid w:val="00A73209"/>
    <w:rsid w:val="00A73949"/>
    <w:rsid w:val="00A73DF0"/>
    <w:rsid w:val="00A7610E"/>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72B8"/>
    <w:rsid w:val="00AC1243"/>
    <w:rsid w:val="00AC2839"/>
    <w:rsid w:val="00AC295A"/>
    <w:rsid w:val="00AC2BD7"/>
    <w:rsid w:val="00AC38D9"/>
    <w:rsid w:val="00AC39A2"/>
    <w:rsid w:val="00AC73B6"/>
    <w:rsid w:val="00AC7BEB"/>
    <w:rsid w:val="00AD0179"/>
    <w:rsid w:val="00AD0C71"/>
    <w:rsid w:val="00AD1685"/>
    <w:rsid w:val="00AD2299"/>
    <w:rsid w:val="00AD2EF7"/>
    <w:rsid w:val="00AD38EE"/>
    <w:rsid w:val="00AD3900"/>
    <w:rsid w:val="00AD5757"/>
    <w:rsid w:val="00AD649F"/>
    <w:rsid w:val="00AD6651"/>
    <w:rsid w:val="00AE0067"/>
    <w:rsid w:val="00AE13B9"/>
    <w:rsid w:val="00AE7F99"/>
    <w:rsid w:val="00AF0A0E"/>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36EBC"/>
    <w:rsid w:val="00B417FA"/>
    <w:rsid w:val="00B44317"/>
    <w:rsid w:val="00B45EAA"/>
    <w:rsid w:val="00B46F35"/>
    <w:rsid w:val="00B50F79"/>
    <w:rsid w:val="00B55DEB"/>
    <w:rsid w:val="00B57ABC"/>
    <w:rsid w:val="00B61703"/>
    <w:rsid w:val="00B61DFE"/>
    <w:rsid w:val="00B6586D"/>
    <w:rsid w:val="00B67601"/>
    <w:rsid w:val="00B679B3"/>
    <w:rsid w:val="00B731C7"/>
    <w:rsid w:val="00B73C0E"/>
    <w:rsid w:val="00B74708"/>
    <w:rsid w:val="00B772C0"/>
    <w:rsid w:val="00B81C92"/>
    <w:rsid w:val="00B83E03"/>
    <w:rsid w:val="00B87826"/>
    <w:rsid w:val="00B9089B"/>
    <w:rsid w:val="00B90E42"/>
    <w:rsid w:val="00B913BC"/>
    <w:rsid w:val="00B93E53"/>
    <w:rsid w:val="00B9421D"/>
    <w:rsid w:val="00B95B3C"/>
    <w:rsid w:val="00B96760"/>
    <w:rsid w:val="00BA1703"/>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1E32"/>
    <w:rsid w:val="00BF4CB9"/>
    <w:rsid w:val="00C02E58"/>
    <w:rsid w:val="00C04C6A"/>
    <w:rsid w:val="00C07C8C"/>
    <w:rsid w:val="00C11939"/>
    <w:rsid w:val="00C12F05"/>
    <w:rsid w:val="00C1514F"/>
    <w:rsid w:val="00C166AB"/>
    <w:rsid w:val="00C17A72"/>
    <w:rsid w:val="00C22323"/>
    <w:rsid w:val="00C22BD4"/>
    <w:rsid w:val="00C2390F"/>
    <w:rsid w:val="00C24E6F"/>
    <w:rsid w:val="00C2514B"/>
    <w:rsid w:val="00C258C2"/>
    <w:rsid w:val="00C261D3"/>
    <w:rsid w:val="00C27F93"/>
    <w:rsid w:val="00C314FF"/>
    <w:rsid w:val="00C36057"/>
    <w:rsid w:val="00C37993"/>
    <w:rsid w:val="00C37EDD"/>
    <w:rsid w:val="00C40EF3"/>
    <w:rsid w:val="00C41574"/>
    <w:rsid w:val="00C45DA6"/>
    <w:rsid w:val="00C47411"/>
    <w:rsid w:val="00C47B00"/>
    <w:rsid w:val="00C5096B"/>
    <w:rsid w:val="00C537C9"/>
    <w:rsid w:val="00C5428C"/>
    <w:rsid w:val="00C54D7C"/>
    <w:rsid w:val="00C572CC"/>
    <w:rsid w:val="00C6252A"/>
    <w:rsid w:val="00C634C6"/>
    <w:rsid w:val="00C64011"/>
    <w:rsid w:val="00C64A1B"/>
    <w:rsid w:val="00C67571"/>
    <w:rsid w:val="00C67A2D"/>
    <w:rsid w:val="00C71606"/>
    <w:rsid w:val="00C71A5C"/>
    <w:rsid w:val="00C71ABD"/>
    <w:rsid w:val="00C71EE0"/>
    <w:rsid w:val="00C71F8B"/>
    <w:rsid w:val="00C72519"/>
    <w:rsid w:val="00C80243"/>
    <w:rsid w:val="00C808C7"/>
    <w:rsid w:val="00C815BD"/>
    <w:rsid w:val="00C830FA"/>
    <w:rsid w:val="00C84EA6"/>
    <w:rsid w:val="00C85A30"/>
    <w:rsid w:val="00C865A1"/>
    <w:rsid w:val="00C913D0"/>
    <w:rsid w:val="00C926ED"/>
    <w:rsid w:val="00C92B9D"/>
    <w:rsid w:val="00C93802"/>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74EA"/>
    <w:rsid w:val="00CE7FCD"/>
    <w:rsid w:val="00CF37AF"/>
    <w:rsid w:val="00CF3A04"/>
    <w:rsid w:val="00CF5B9E"/>
    <w:rsid w:val="00CF6543"/>
    <w:rsid w:val="00CF7F71"/>
    <w:rsid w:val="00D00353"/>
    <w:rsid w:val="00D01053"/>
    <w:rsid w:val="00D03517"/>
    <w:rsid w:val="00D03982"/>
    <w:rsid w:val="00D071F7"/>
    <w:rsid w:val="00D105C6"/>
    <w:rsid w:val="00D14479"/>
    <w:rsid w:val="00D14A38"/>
    <w:rsid w:val="00D16072"/>
    <w:rsid w:val="00D24414"/>
    <w:rsid w:val="00D31A11"/>
    <w:rsid w:val="00D32BFC"/>
    <w:rsid w:val="00D34A85"/>
    <w:rsid w:val="00D3730E"/>
    <w:rsid w:val="00D37BB8"/>
    <w:rsid w:val="00D37F59"/>
    <w:rsid w:val="00D40831"/>
    <w:rsid w:val="00D40C7D"/>
    <w:rsid w:val="00D42B27"/>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5D12"/>
    <w:rsid w:val="00D86CDA"/>
    <w:rsid w:val="00D9073E"/>
    <w:rsid w:val="00D9180E"/>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B08EA"/>
    <w:rsid w:val="00DB108C"/>
    <w:rsid w:val="00DB11F8"/>
    <w:rsid w:val="00DB130B"/>
    <w:rsid w:val="00DB2B9D"/>
    <w:rsid w:val="00DB3B21"/>
    <w:rsid w:val="00DB5251"/>
    <w:rsid w:val="00DB5E91"/>
    <w:rsid w:val="00DC12F8"/>
    <w:rsid w:val="00DC196E"/>
    <w:rsid w:val="00DC21DC"/>
    <w:rsid w:val="00DC2200"/>
    <w:rsid w:val="00DC226C"/>
    <w:rsid w:val="00DC57A5"/>
    <w:rsid w:val="00DC6800"/>
    <w:rsid w:val="00DD1B22"/>
    <w:rsid w:val="00DD3D2E"/>
    <w:rsid w:val="00DD4458"/>
    <w:rsid w:val="00DE3100"/>
    <w:rsid w:val="00DE485C"/>
    <w:rsid w:val="00DE68D4"/>
    <w:rsid w:val="00DE76DD"/>
    <w:rsid w:val="00DF01F4"/>
    <w:rsid w:val="00DF0840"/>
    <w:rsid w:val="00DF15D2"/>
    <w:rsid w:val="00DF19C6"/>
    <w:rsid w:val="00DF1BF6"/>
    <w:rsid w:val="00DF3EB6"/>
    <w:rsid w:val="00DF45F7"/>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24D4B"/>
    <w:rsid w:val="00E30787"/>
    <w:rsid w:val="00E31EC6"/>
    <w:rsid w:val="00E350AE"/>
    <w:rsid w:val="00E36F8E"/>
    <w:rsid w:val="00E410A8"/>
    <w:rsid w:val="00E42365"/>
    <w:rsid w:val="00E42BD1"/>
    <w:rsid w:val="00E4456F"/>
    <w:rsid w:val="00E44601"/>
    <w:rsid w:val="00E45512"/>
    <w:rsid w:val="00E46B7C"/>
    <w:rsid w:val="00E46C0F"/>
    <w:rsid w:val="00E50647"/>
    <w:rsid w:val="00E510B7"/>
    <w:rsid w:val="00E522DC"/>
    <w:rsid w:val="00E569A5"/>
    <w:rsid w:val="00E6076B"/>
    <w:rsid w:val="00E6160A"/>
    <w:rsid w:val="00E61760"/>
    <w:rsid w:val="00E62258"/>
    <w:rsid w:val="00E62DED"/>
    <w:rsid w:val="00E64A12"/>
    <w:rsid w:val="00E67CC0"/>
    <w:rsid w:val="00E7081B"/>
    <w:rsid w:val="00E70D8E"/>
    <w:rsid w:val="00E72B0A"/>
    <w:rsid w:val="00E73D35"/>
    <w:rsid w:val="00E74113"/>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A74EA"/>
    <w:rsid w:val="00EB05B1"/>
    <w:rsid w:val="00EB60CD"/>
    <w:rsid w:val="00EB660A"/>
    <w:rsid w:val="00EC0D5F"/>
    <w:rsid w:val="00EC4E6A"/>
    <w:rsid w:val="00EC5506"/>
    <w:rsid w:val="00EC593E"/>
    <w:rsid w:val="00EC6B08"/>
    <w:rsid w:val="00EC77B1"/>
    <w:rsid w:val="00ED2BA0"/>
    <w:rsid w:val="00ED3AE1"/>
    <w:rsid w:val="00ED3D43"/>
    <w:rsid w:val="00EE0CEE"/>
    <w:rsid w:val="00EE0F0C"/>
    <w:rsid w:val="00EE6098"/>
    <w:rsid w:val="00EE6395"/>
    <w:rsid w:val="00EE7038"/>
    <w:rsid w:val="00EE7277"/>
    <w:rsid w:val="00EE7DC6"/>
    <w:rsid w:val="00EF262D"/>
    <w:rsid w:val="00EF263A"/>
    <w:rsid w:val="00EF3960"/>
    <w:rsid w:val="00EF65D1"/>
    <w:rsid w:val="00EF6EE5"/>
    <w:rsid w:val="00F016DE"/>
    <w:rsid w:val="00F03896"/>
    <w:rsid w:val="00F0626D"/>
    <w:rsid w:val="00F125EC"/>
    <w:rsid w:val="00F163AE"/>
    <w:rsid w:val="00F169C7"/>
    <w:rsid w:val="00F233C3"/>
    <w:rsid w:val="00F2538B"/>
    <w:rsid w:val="00F25A04"/>
    <w:rsid w:val="00F273EE"/>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54DCE"/>
    <w:rsid w:val="00F62200"/>
    <w:rsid w:val="00F629C1"/>
    <w:rsid w:val="00F64AE7"/>
    <w:rsid w:val="00F650A3"/>
    <w:rsid w:val="00F6792A"/>
    <w:rsid w:val="00F70EBF"/>
    <w:rsid w:val="00F72169"/>
    <w:rsid w:val="00F738C9"/>
    <w:rsid w:val="00F741D8"/>
    <w:rsid w:val="00F74A62"/>
    <w:rsid w:val="00F75313"/>
    <w:rsid w:val="00F76606"/>
    <w:rsid w:val="00F76CED"/>
    <w:rsid w:val="00F7724F"/>
    <w:rsid w:val="00F773B1"/>
    <w:rsid w:val="00F77ED7"/>
    <w:rsid w:val="00F80923"/>
    <w:rsid w:val="00F817C2"/>
    <w:rsid w:val="00F82D5A"/>
    <w:rsid w:val="00F83C03"/>
    <w:rsid w:val="00F873FD"/>
    <w:rsid w:val="00F93787"/>
    <w:rsid w:val="00F9392F"/>
    <w:rsid w:val="00F93D33"/>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1B7371-6DC8-48EB-A58E-440A3267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CC9D5-7636-4F62-8A34-5C6CAC5FD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9D2977B-CDCC-4F65-BB4A-F7FB8646D85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F9C1A02-523F-4C53-B924-983D99FB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6954</Words>
  <Characters>39638</Characters>
  <Application>Microsoft Office Word</Application>
  <DocSecurity>0</DocSecurity>
  <Lines>330</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46500</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4</cp:revision>
  <cp:lastPrinted>2018-09-27T18:03:00Z</cp:lastPrinted>
  <dcterms:created xsi:type="dcterms:W3CDTF">2020-04-01T20:26:00Z</dcterms:created>
  <dcterms:modified xsi:type="dcterms:W3CDTF">2020-04-01T20:28:00Z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