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DATA</w:t>
      </w:r>
      <w:r w:rsidR="00BC775A">
        <w:rPr>
          <w:b/>
          <w:color w:val="008D7F"/>
          <w:sz w:val="48"/>
          <w:szCs w:val="56"/>
        </w:rPr>
        <w:t>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4C78E0">
        <w:rPr>
          <w:color w:val="008D7F"/>
          <w:sz w:val="28"/>
          <w:szCs w:val="28"/>
        </w:rPr>
        <w:t>1</w:t>
      </w:r>
      <w:r w:rsidRPr="009C127F">
        <w:rPr>
          <w:color w:val="008D7F"/>
          <w:sz w:val="28"/>
          <w:szCs w:val="28"/>
        </w:rPr>
        <w:t>.0)</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BC775A">
        <w:rPr>
          <w:i/>
        </w:rPr>
        <w:t>Datafeed Subscriber Agreement (E</w:t>
      </w:r>
      <w:r w:rsidR="00025589" w:rsidRPr="00466F53">
        <w:rPr>
          <w:i/>
        </w:rPr>
        <w:t>D</w:t>
      </w:r>
      <w:r w:rsidR="00BC775A">
        <w:rPr>
          <w:i/>
        </w:rPr>
        <w:t>S</w:t>
      </w:r>
      <w:r w:rsidR="00025589" w:rsidRPr="00466F53">
        <w:rPr>
          <w:i/>
        </w:rPr>
        <w:t>A) between the Contracting Party and Euronext</w:t>
      </w:r>
      <w:r w:rsidR="008369B6" w:rsidRPr="00466F53">
        <w:rPr>
          <w:i/>
        </w:rPr>
        <w:t>. All capitalised terms used, but not defined herein have the same meaning as defined in th</w:t>
      </w:r>
      <w:r w:rsidR="00BC775A">
        <w:rPr>
          <w:i/>
        </w:rPr>
        <w:t>e E</w:t>
      </w:r>
      <w:r w:rsidR="00E7081B">
        <w:rPr>
          <w:i/>
        </w:rPr>
        <w:t>D</w:t>
      </w:r>
      <w:r w:rsidR="00BC775A">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494E0B" w:rsidP="00B332D1">
            <w:pPr>
              <w:pStyle w:val="TableBody"/>
              <w:rPr>
                <w:rFonts w:cstheme="minorHAnsi"/>
                <w:sz w:val="18"/>
                <w:szCs w:val="18"/>
              </w:rPr>
            </w:pPr>
            <w:r>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AUTHORISED REPRESENTATIVE:*</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BB50EB" w:rsidRPr="00A30BBB" w:rsidTr="00BB50E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DC6530"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BB50E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5E5E3B" w:rsidRDefault="00DC6530"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BB50EB"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B332D1">
            <w:pPr>
              <w:pStyle w:val="TableBody"/>
              <w:jc w:val="right"/>
              <w:rPr>
                <w:rFonts w:cs="Calibri"/>
                <w:b/>
                <w:color w:val="000000"/>
                <w:sz w:val="22"/>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5E5E3B">
            <w:pPr>
              <w:pStyle w:val="TableBodyLarge"/>
              <w:rPr>
                <w:sz w:val="24"/>
              </w:rPr>
            </w:pPr>
          </w:p>
        </w:tc>
        <w:tc>
          <w:tcPr>
            <w:tcW w:w="63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BB50EB">
            <w:pPr>
              <w:pStyle w:val="TableBodyLarge"/>
              <w:jc w:val="right"/>
              <w:rPr>
                <w:b/>
                <w:sz w:val="18"/>
                <w:szCs w:val="18"/>
              </w:rPr>
            </w:pPr>
            <w:r>
              <w:rPr>
                <w:b/>
                <w:sz w:val="18"/>
                <w:szCs w:val="18"/>
              </w:rPr>
              <w:t>Effective Date Former Order Form</w:t>
            </w:r>
          </w:p>
        </w:tc>
        <w:sdt>
          <w:sdtPr>
            <w:rPr>
              <w:sz w:val="18"/>
              <w:szCs w:val="18"/>
            </w:rPr>
            <w:id w:val="-735782186"/>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Default="00BB50EB"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sidR="00B22160">
        <w:rPr>
          <w:sz w:val="14"/>
          <w:szCs w:val="14"/>
        </w:rPr>
        <w:t>prior to</w:t>
      </w:r>
      <w:r>
        <w:rPr>
          <w:sz w:val="14"/>
          <w:szCs w:val="14"/>
        </w:rPr>
        <w:t xml:space="preserve"> </w:t>
      </w:r>
      <w:r w:rsidR="00B22160">
        <w:rPr>
          <w:sz w:val="14"/>
          <w:szCs w:val="14"/>
        </w:rPr>
        <w:t>1 January 2018</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w:t>
      </w:r>
      <w:r w:rsidR="00B22160">
        <w:rPr>
          <w:sz w:val="14"/>
          <w:szCs w:val="14"/>
        </w:rPr>
        <w:t>of</w:t>
      </w:r>
      <w:r w:rsidR="00465007">
        <w:rPr>
          <w:sz w:val="14"/>
          <w:szCs w:val="14"/>
        </w:rPr>
        <w:t xml:space="preserve"> 1 January 2018</w:t>
      </w:r>
      <w:r w:rsidR="00B22160">
        <w:rPr>
          <w:sz w:val="14"/>
          <w:szCs w:val="14"/>
        </w:rPr>
        <w:t xml:space="preserve"> or after, please complete Order Form v2</w:t>
      </w:r>
      <w:r w:rsidR="00465007">
        <w:rPr>
          <w:sz w:val="14"/>
          <w:szCs w:val="14"/>
        </w:rPr>
        <w:t xml:space="preserve">.0.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FA0D95" w:rsidRDefault="00FA0D95" w:rsidP="00FA0D95">
      <w:pPr>
        <w:keepNext/>
        <w:jc w:val="left"/>
      </w:pPr>
      <w:r>
        <w:t xml:space="preserve">Non-Display Use Licences entitle the Contracting Party and/or its Affiliates to Use the respective Information Products in a non-display manner in accordance with the Agreement. Please indicate 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FA0D95" w:rsidRPr="00076C56" w:rsidTr="007E7819">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DC6530" w:rsidP="007E7819">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076C56" w:rsidRDefault="00FA0D95" w:rsidP="007E7819">
            <w:pPr>
              <w:pStyle w:val="TableBody"/>
              <w:spacing w:after="120"/>
              <w:rPr>
                <w:rFonts w:cstheme="minorHAnsi"/>
                <w:sz w:val="18"/>
                <w:szCs w:val="18"/>
              </w:rPr>
            </w:pPr>
            <w:r>
              <w:rPr>
                <w:sz w:val="18"/>
                <w:szCs w:val="18"/>
              </w:rPr>
              <w:t>Not applicable, the Contracting Party and/or its Affiliates are not engaged in the Non-Display Use of Information (please proceed to section 2)</w:t>
            </w:r>
          </w:p>
        </w:tc>
      </w:tr>
      <w:tr w:rsidR="00FA0D95" w:rsidRPr="00076C56" w:rsidTr="007E7819">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E0A69" w:rsidRDefault="00DC6530" w:rsidP="007E7819">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keepNext/>
              <w:jc w:val="left"/>
              <w:rPr>
                <w:sz w:val="18"/>
                <w:szCs w:val="18"/>
              </w:rPr>
            </w:pPr>
            <w:r>
              <w:rPr>
                <w:sz w:val="18"/>
                <w:szCs w:val="18"/>
                <w:lang w:val="en-US"/>
              </w:rPr>
              <w:t>Applicable</w:t>
            </w:r>
            <w:r>
              <w:rPr>
                <w:sz w:val="18"/>
                <w:szCs w:val="18"/>
              </w:rPr>
              <w:t xml:space="preserve">, the Contracting Party and/or its Affiliates are engaged in the Non-Display Use of </w:t>
            </w:r>
            <w:r w:rsidRPr="00176EF0">
              <w:rPr>
                <w:b/>
                <w:sz w:val="18"/>
                <w:szCs w:val="18"/>
              </w:rPr>
              <w:t>Real Time</w:t>
            </w:r>
            <w:r>
              <w:rPr>
                <w:sz w:val="18"/>
                <w:szCs w:val="18"/>
              </w:rPr>
              <w:t xml:space="preserve"> Information:</w:t>
            </w:r>
          </w:p>
          <w:p w:rsidR="00FA0D95" w:rsidRPr="001B386D" w:rsidRDefault="00DC6530" w:rsidP="007E7819">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Cs w:val="18"/>
                  </w:rPr>
                  <w:t>☐</w:t>
                </w:r>
              </w:sdtContent>
            </w:sdt>
            <w:r w:rsidR="00FA0D95" w:rsidRPr="00446E50">
              <w:rPr>
                <w:sz w:val="18"/>
                <w:szCs w:val="18"/>
              </w:rPr>
              <w:t xml:space="preserve"> </w:t>
            </w:r>
            <w:r w:rsidR="00FA0D95" w:rsidRPr="001B386D">
              <w:rPr>
                <w:sz w:val="18"/>
                <w:szCs w:val="18"/>
              </w:rPr>
              <w:t xml:space="preserve">Category 1 </w:t>
            </w:r>
            <w:r w:rsidR="00FA0D95">
              <w:rPr>
                <w:sz w:val="18"/>
                <w:szCs w:val="18"/>
              </w:rPr>
              <w:t xml:space="preserve">Internal </w:t>
            </w:r>
            <w:r w:rsidR="00FA0D95" w:rsidRPr="001B386D">
              <w:rPr>
                <w:sz w:val="18"/>
                <w:szCs w:val="18"/>
              </w:rPr>
              <w:t>Non-Display Use – Trading as a Prin</w:t>
            </w:r>
            <w:r w:rsidR="00FA0D95">
              <w:rPr>
                <w:sz w:val="18"/>
                <w:szCs w:val="18"/>
              </w:rPr>
              <w:t>ciple (please complete section 1.1 and 1</w:t>
            </w:r>
            <w:r w:rsidR="00FA0D95" w:rsidRPr="001B386D">
              <w:rPr>
                <w:sz w:val="18"/>
                <w:szCs w:val="18"/>
              </w:rPr>
              <w:t>.2)</w:t>
            </w:r>
          </w:p>
          <w:p w:rsidR="00FA0D95" w:rsidRPr="001B386D" w:rsidRDefault="00DC6530" w:rsidP="007E7819">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2 </w:t>
            </w:r>
            <w:r w:rsidR="00FA0D95">
              <w:rPr>
                <w:sz w:val="18"/>
                <w:szCs w:val="18"/>
              </w:rPr>
              <w:t xml:space="preserve">Internal </w:t>
            </w:r>
            <w:r w:rsidR="00FA0D95" w:rsidRPr="001B386D">
              <w:rPr>
                <w:sz w:val="18"/>
                <w:szCs w:val="18"/>
              </w:rPr>
              <w:t>Non-Display Use –  Broking / A</w:t>
            </w:r>
            <w:r w:rsidR="00FA0D95">
              <w:rPr>
                <w:sz w:val="18"/>
                <w:szCs w:val="18"/>
              </w:rPr>
              <w:t>gents (please complete section 1.1 and 1</w:t>
            </w:r>
            <w:r w:rsidR="00FA0D95" w:rsidRPr="001B386D">
              <w:rPr>
                <w:sz w:val="18"/>
                <w:szCs w:val="18"/>
              </w:rPr>
              <w:t>.2)</w:t>
            </w:r>
          </w:p>
          <w:p w:rsidR="00FA0D95" w:rsidRPr="001B386D" w:rsidRDefault="00DC6530" w:rsidP="007E7819">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3 </w:t>
            </w:r>
            <w:r w:rsidR="00FA0D95">
              <w:rPr>
                <w:sz w:val="18"/>
                <w:szCs w:val="18"/>
              </w:rPr>
              <w:t xml:space="preserve">Internal </w:t>
            </w:r>
            <w:r w:rsidR="00FA0D95" w:rsidRPr="001B386D">
              <w:rPr>
                <w:sz w:val="18"/>
                <w:szCs w:val="18"/>
              </w:rPr>
              <w:t xml:space="preserve">Non-Display Use – Trading Platform (please complete section </w:t>
            </w:r>
            <w:r w:rsidR="00FA0D95">
              <w:rPr>
                <w:sz w:val="18"/>
                <w:szCs w:val="18"/>
              </w:rPr>
              <w:t>1</w:t>
            </w:r>
            <w:r w:rsidR="00FA0D95" w:rsidRPr="001B386D">
              <w:rPr>
                <w:sz w:val="18"/>
                <w:szCs w:val="18"/>
              </w:rPr>
              <w:t xml:space="preserve">.1 and </w:t>
            </w:r>
            <w:r w:rsidR="00FA0D95">
              <w:rPr>
                <w:sz w:val="18"/>
                <w:szCs w:val="18"/>
              </w:rPr>
              <w:t>1</w:t>
            </w:r>
            <w:r w:rsidR="00FA0D95" w:rsidRPr="001B386D">
              <w:rPr>
                <w:sz w:val="18"/>
                <w:szCs w:val="18"/>
              </w:rPr>
              <w:t>.2)</w:t>
            </w:r>
          </w:p>
          <w:p w:rsidR="00FA0D95" w:rsidRDefault="00DC6530" w:rsidP="007E7819">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4 </w:t>
            </w:r>
            <w:r w:rsidR="00FA0D95">
              <w:rPr>
                <w:sz w:val="18"/>
                <w:szCs w:val="18"/>
              </w:rPr>
              <w:t xml:space="preserve">Internal </w:t>
            </w:r>
            <w:r w:rsidR="00FA0D95" w:rsidRPr="001B386D">
              <w:rPr>
                <w:sz w:val="18"/>
                <w:szCs w:val="18"/>
              </w:rPr>
              <w:t xml:space="preserve">Non-Display Use – </w:t>
            </w:r>
            <w:r w:rsidR="00FA0D95">
              <w:rPr>
                <w:sz w:val="18"/>
                <w:szCs w:val="18"/>
              </w:rPr>
              <w:t>Other (please complete section 1.1 and 1</w:t>
            </w:r>
            <w:r w:rsidR="00FA0D95" w:rsidRPr="001B386D">
              <w:rPr>
                <w:sz w:val="18"/>
                <w:szCs w:val="18"/>
              </w:rPr>
              <w:t>.2)</w:t>
            </w:r>
          </w:p>
          <w:p w:rsidR="00FA0D95" w:rsidRDefault="00DC6530" w:rsidP="007E7819">
            <w:pPr>
              <w:keepNext/>
              <w:jc w:val="left"/>
              <w:rPr>
                <w:sz w:val="18"/>
                <w:szCs w:val="18"/>
              </w:rPr>
            </w:pPr>
            <w:sdt>
              <w:sdtPr>
                <w:rPr>
                  <w:rFonts w:cs="Calibri"/>
                  <w:b/>
                  <w:color w:val="000000"/>
                  <w:szCs w:val="18"/>
                </w:rPr>
                <w:id w:val="50282016"/>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w:t>
            </w:r>
            <w:r w:rsidR="00FA0D95">
              <w:rPr>
                <w:sz w:val="18"/>
                <w:szCs w:val="18"/>
              </w:rPr>
              <w:t>Managed</w:t>
            </w:r>
            <w:r w:rsidR="00FA0D95" w:rsidRPr="001B386D">
              <w:rPr>
                <w:sz w:val="18"/>
                <w:szCs w:val="18"/>
              </w:rPr>
              <w:t xml:space="preserve"> Non-Display Use – Other (p</w:t>
            </w:r>
            <w:r w:rsidR="00FA0D95">
              <w:rPr>
                <w:sz w:val="18"/>
                <w:szCs w:val="18"/>
              </w:rPr>
              <w:t>lease complete section 1.1 and 1</w:t>
            </w:r>
            <w:r w:rsidR="00FA0D95" w:rsidRPr="001B386D">
              <w:rPr>
                <w:sz w:val="18"/>
                <w:szCs w:val="18"/>
              </w:rPr>
              <w:t>.</w:t>
            </w:r>
            <w:r w:rsidR="00FA0D95">
              <w:rPr>
                <w:sz w:val="18"/>
                <w:szCs w:val="18"/>
              </w:rPr>
              <w:t>3</w:t>
            </w:r>
            <w:r w:rsidR="00FA0D95" w:rsidRPr="001B386D">
              <w:rPr>
                <w:sz w:val="18"/>
                <w:szCs w:val="18"/>
              </w:rPr>
              <w:t>)</w:t>
            </w:r>
          </w:p>
          <w:p w:rsidR="00FA0D95" w:rsidRPr="001B386D" w:rsidRDefault="00DC6530" w:rsidP="007E7819">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5 Non-Display Use – Index Creation where such index is Redistributed (please comp</w:t>
            </w:r>
            <w:r w:rsidR="00FA0D95">
              <w:rPr>
                <w:sz w:val="18"/>
                <w:szCs w:val="18"/>
              </w:rPr>
              <w:t>lete section 1.1 and 1.4</w:t>
            </w:r>
            <w:r w:rsidR="00FA0D95" w:rsidRPr="001B386D">
              <w:rPr>
                <w:sz w:val="18"/>
                <w:szCs w:val="18"/>
              </w:rPr>
              <w:t>)</w:t>
            </w:r>
          </w:p>
          <w:p w:rsidR="00FA0D95" w:rsidRPr="00446E50" w:rsidRDefault="00DC6530" w:rsidP="007E7819">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6 Non-Display Use – Creation of Other Original Created Works where such Original Created Work is Redistributed (ple</w:t>
            </w:r>
            <w:r w:rsidR="00FA0D95">
              <w:rPr>
                <w:sz w:val="18"/>
                <w:szCs w:val="18"/>
              </w:rPr>
              <w:t>ase complete section 1.1 and 1.5</w:t>
            </w:r>
            <w:r w:rsidR="00FA0D95" w:rsidRPr="001B386D">
              <w:rPr>
                <w:sz w:val="18"/>
                <w:szCs w:val="18"/>
              </w:rPr>
              <w:t>)</w:t>
            </w:r>
          </w:p>
        </w:tc>
      </w:tr>
      <w:tr w:rsidR="00FA0D95" w:rsidRPr="00076C56" w:rsidTr="007E7819">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DC6530" w:rsidP="007E7819">
            <w:pPr>
              <w:pStyle w:val="TableBody"/>
              <w:spacing w:after="120"/>
              <w:jc w:val="right"/>
              <w:rPr>
                <w:rFonts w:cs="Calibri"/>
                <w:b/>
                <w:color w:val="000000"/>
                <w:sz w:val="22"/>
              </w:rPr>
            </w:pPr>
            <w:sdt>
              <w:sdtPr>
                <w:rPr>
                  <w:rFonts w:cs="Calibri"/>
                  <w:b/>
                  <w:color w:val="000000"/>
                  <w:sz w:val="22"/>
                </w:rPr>
                <w:id w:val="-2012361894"/>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keepNext/>
              <w:jc w:val="left"/>
              <w:rPr>
                <w:sz w:val="18"/>
                <w:szCs w:val="18"/>
              </w:rPr>
            </w:pPr>
            <w:r>
              <w:rPr>
                <w:sz w:val="18"/>
                <w:szCs w:val="18"/>
                <w:lang w:val="en-US"/>
              </w:rPr>
              <w:t>Applicable</w:t>
            </w:r>
            <w:r>
              <w:rPr>
                <w:sz w:val="18"/>
                <w:szCs w:val="18"/>
              </w:rPr>
              <w:t>, the Contracting Party and/or its Affiliates are engaged in the Non-Display Use of</w:t>
            </w:r>
            <w:r w:rsidRPr="00176EF0">
              <w:rPr>
                <w:b/>
                <w:sz w:val="18"/>
                <w:szCs w:val="18"/>
              </w:rPr>
              <w:t xml:space="preserve"> Delayed</w:t>
            </w:r>
            <w:r>
              <w:rPr>
                <w:sz w:val="18"/>
                <w:szCs w:val="18"/>
              </w:rPr>
              <w:t xml:space="preserve"> Information:</w:t>
            </w:r>
          </w:p>
          <w:p w:rsidR="00FA0D95" w:rsidRPr="001B386D" w:rsidRDefault="00DC6530" w:rsidP="007E7819">
            <w:pPr>
              <w:keepNext/>
              <w:jc w:val="left"/>
              <w:rPr>
                <w:sz w:val="18"/>
                <w:szCs w:val="18"/>
              </w:rPr>
            </w:pPr>
            <w:sdt>
              <w:sdtPr>
                <w:rPr>
                  <w:rFonts w:cs="Calibri"/>
                  <w:b/>
                  <w:color w:val="000000"/>
                  <w:szCs w:val="18"/>
                </w:rPr>
                <w:id w:val="1864863590"/>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5 Non-Display Use – Index Creation where such index is Redistributed (ple</w:t>
            </w:r>
            <w:r w:rsidR="00FA0D95">
              <w:rPr>
                <w:sz w:val="18"/>
                <w:szCs w:val="18"/>
              </w:rPr>
              <w:t>ase complete section 1.1 and 1.4</w:t>
            </w:r>
            <w:r w:rsidR="00FA0D95" w:rsidRPr="001B386D">
              <w:rPr>
                <w:sz w:val="18"/>
                <w:szCs w:val="18"/>
              </w:rPr>
              <w:t>)</w:t>
            </w:r>
          </w:p>
          <w:p w:rsidR="00FA0D95" w:rsidRDefault="00DC6530" w:rsidP="007E7819">
            <w:pPr>
              <w:keepNext/>
              <w:jc w:val="left"/>
              <w:rPr>
                <w:sz w:val="18"/>
                <w:szCs w:val="18"/>
                <w:lang w:val="en-US"/>
              </w:rPr>
            </w:pPr>
            <w:sdt>
              <w:sdtPr>
                <w:rPr>
                  <w:rFonts w:cs="Calibri"/>
                  <w:b/>
                  <w:color w:val="000000"/>
                  <w:szCs w:val="18"/>
                </w:rPr>
                <w:id w:val="-1878378083"/>
                <w14:checkbox>
                  <w14:checked w14:val="0"/>
                  <w14:checkedState w14:val="2612" w14:font="MS Gothic"/>
                  <w14:uncheckedState w14:val="2610" w14:font="MS Gothic"/>
                </w14:checkbox>
              </w:sdtPr>
              <w:sdtEndPr/>
              <w:sdtContent>
                <w:r w:rsidR="00FA0D95" w:rsidRPr="001B386D">
                  <w:rPr>
                    <w:rFonts w:ascii="MS Gothic" w:eastAsia="MS Gothic" w:hAnsi="MS Gothic" w:cs="Calibri" w:hint="eastAsia"/>
                    <w:b/>
                    <w:color w:val="000000"/>
                    <w:szCs w:val="18"/>
                  </w:rPr>
                  <w:t>☐</w:t>
                </w:r>
              </w:sdtContent>
            </w:sdt>
            <w:r w:rsidR="00FA0D95" w:rsidRPr="001B386D">
              <w:rPr>
                <w:sz w:val="18"/>
                <w:szCs w:val="18"/>
              </w:rPr>
              <w:t xml:space="preserve"> Category 6 Non-Display Use – Creation of Other Original Created Works where such Original Created Work is Redistributed (ple</w:t>
            </w:r>
            <w:r w:rsidR="00FA0D95">
              <w:rPr>
                <w:sz w:val="18"/>
                <w:szCs w:val="18"/>
              </w:rPr>
              <w:t>ase complete section 1.1 and 1.5</w:t>
            </w:r>
            <w:r w:rsidR="00FA0D95" w:rsidRPr="001B386D">
              <w:rPr>
                <w:sz w:val="18"/>
                <w:szCs w:val="18"/>
              </w:rPr>
              <w:t>)</w:t>
            </w:r>
          </w:p>
        </w:tc>
      </w:tr>
    </w:tbl>
    <w:p w:rsidR="00FA0D95" w:rsidRDefault="00FA0D95" w:rsidP="00FA0D95">
      <w:pPr>
        <w:pStyle w:val="BodyText"/>
        <w:spacing w:after="120"/>
      </w:pPr>
    </w:p>
    <w:p w:rsidR="00FA0D95" w:rsidRDefault="00FA0D95" w:rsidP="00FA0D95">
      <w:pPr>
        <w:keepNext/>
        <w:jc w:val="left"/>
      </w:pPr>
      <w:r>
        <w:t>If the Contracting Party and its Affiliates are engaged in the Non-Display Use of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FA0D95" w:rsidRPr="00BB57CD" w:rsidRDefault="00FA0D95" w:rsidP="00FA0D95"/>
    <w:p w:rsidR="00FA0D95"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Non-Display Use</w:t>
      </w:r>
      <w:r>
        <w:rPr>
          <w:rStyle w:val="Heading2Char"/>
          <w:color w:val="00685E"/>
          <w:sz w:val="28"/>
          <w:szCs w:val="28"/>
        </w:rPr>
        <w:t xml:space="preserve"> – Information supplierS</w:t>
      </w:r>
    </w:p>
    <w:p w:rsidR="00FA0D95" w:rsidRDefault="00FA0D95" w:rsidP="00FA0D95">
      <w:pPr>
        <w:keepNext/>
        <w:jc w:val="left"/>
      </w:pPr>
      <w:r>
        <w:t xml:space="preserve">If you are engaged in the Non-Display Use of Information Products, please indicate below per Information Product the Information Suppliers that provide the Contracting Party and/or its Affiliates with the respective Information Product for the purpose of its Non-Display Use. </w:t>
      </w:r>
    </w:p>
    <w:p w:rsidR="00FA0D95" w:rsidRDefault="00FA0D95" w:rsidP="00FA0D95">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A0D95" w:rsidRPr="005D1478" w:rsidTr="007E7819">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F44408" w:rsidRDefault="00DC6530" w:rsidP="007E7819">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tabs>
          <w:tab w:val="left" w:pos="1215"/>
        </w:tabs>
        <w:jc w:val="left"/>
        <w:rPr>
          <w:b/>
        </w:rPr>
      </w:pP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lastRenderedPageBreak/>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FA0D95" w:rsidRPr="005D1478" w:rsidTr="007E7819">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FA0D95" w:rsidRDefault="00FA0D95" w:rsidP="007E7819">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sz w:val="20"/>
                <w:szCs w:val="20"/>
                <w:lang w:val="en-US"/>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Pr="00F44408" w:rsidRDefault="00DC6530" w:rsidP="007E7819">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left w:val="single" w:sz="24" w:space="0" w:color="FFFFFF" w:themeColor="background1"/>
              <w:bottom w:val="single" w:sz="24" w:space="0" w:color="FFFFFF" w:themeColor="background1"/>
            </w:tcBorders>
            <w:shd w:val="clear" w:color="auto" w:fill="408E86"/>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D5533C" w:rsidRDefault="00FA0D95" w:rsidP="007E7819">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FA0D95" w:rsidRPr="005D1478" w:rsidTr="007E7819">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D5533C" w:rsidRDefault="00FA0D95" w:rsidP="007E7819">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w:t>
      </w:r>
      <w:r>
        <w:rPr>
          <w:rFonts w:cstheme="minorHAnsi"/>
          <w:sz w:val="14"/>
          <w:szCs w:val="18"/>
        </w:rPr>
        <w:t xml:space="preserve">xt Cash (Consolidated Pack) </w:t>
      </w:r>
      <w:r w:rsidRPr="00F873FD">
        <w:rPr>
          <w:rFonts w:cstheme="minorHAnsi"/>
          <w:sz w:val="14"/>
          <w:szCs w:val="18"/>
        </w:rPr>
        <w:t>Information Product</w:t>
      </w:r>
    </w:p>
    <w:p w:rsidR="00FA0D95" w:rsidRDefault="00FA0D95" w:rsidP="00FA0D95">
      <w:pPr>
        <w:spacing w:after="0" w:line="240" w:lineRule="auto"/>
        <w:jc w:val="left"/>
        <w:rPr>
          <w:rFonts w:asciiTheme="minorHAnsi" w:hAnsiTheme="minorHAnsi" w:cstheme="minorHAnsi"/>
          <w:b/>
          <w:sz w:val="18"/>
          <w:szCs w:val="18"/>
        </w:rPr>
      </w:pP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Pr="00F44408" w:rsidRDefault="00DC6530" w:rsidP="007E7819">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AD0C71" w:rsidRDefault="00FA0D95" w:rsidP="007E7819">
            <w:pPr>
              <w:spacing w:after="0" w:line="240" w:lineRule="auto"/>
              <w:rPr>
                <w:rFonts w:cs="Calibri"/>
                <w:b/>
                <w:color w:val="000000"/>
              </w:rPr>
            </w:pPr>
            <w:r>
              <w:rPr>
                <w:rFonts w:eastAsia="Times New Roman" w:cs="Times New Roman"/>
                <w:b/>
                <w:color w:val="000000"/>
                <w:sz w:val="18"/>
                <w:szCs w:val="18"/>
                <w:lang w:eastAsia="en-GB"/>
              </w:rPr>
              <w:t xml:space="preserve">European </w:t>
            </w:r>
            <w:r w:rsidRPr="00AD0C71">
              <w:rPr>
                <w:rFonts w:eastAsia="Times New Roman" w:cs="Times New Roman"/>
                <w:b/>
                <w:color w:val="000000"/>
                <w:sz w:val="18"/>
                <w:szCs w:val="18"/>
                <w:lang w:eastAsia="en-GB"/>
              </w:rPr>
              <w:t>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AD0C71" w:rsidRDefault="00FA0D95" w:rsidP="007E7819">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DC6530" w:rsidP="007E7819">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FA0D95" w:rsidRDefault="00FA0D95" w:rsidP="00FA0D95"/>
    <w:p w:rsidR="00FA0D95" w:rsidRPr="0027506F"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w:t>
      </w:r>
      <w:r>
        <w:rPr>
          <w:rStyle w:val="Heading2Char"/>
          <w:color w:val="00685E"/>
          <w:sz w:val="28"/>
          <w:szCs w:val="28"/>
        </w:rPr>
        <w:t xml:space="preserve">Internal </w:t>
      </w:r>
      <w:r w:rsidRPr="0027506F">
        <w:rPr>
          <w:rStyle w:val="Heading2Char"/>
          <w:color w:val="00685E"/>
          <w:sz w:val="28"/>
          <w:szCs w:val="28"/>
        </w:rPr>
        <w:t xml:space="preserve">Non-display use licences  </w:t>
      </w:r>
    </w:p>
    <w:p w:rsidR="00FA0D95" w:rsidRPr="002321D5" w:rsidRDefault="00FA0D95" w:rsidP="00FA0D95">
      <w:pPr>
        <w:jc w:val="left"/>
        <w:rPr>
          <w:rFonts w:eastAsia="MS Gothic" w:cs="Times New Roman"/>
          <w:b/>
          <w:bCs/>
          <w:caps/>
          <w:color w:val="00685E"/>
          <w:sz w:val="28"/>
          <w:szCs w:val="28"/>
        </w:rPr>
      </w:pPr>
      <w:r>
        <w:t xml:space="preserve">Please tick below the boxes of those Internal Non-Display Use categories and Real Time Information Products you wish to obtain a Non-Display Use Licence for. </w:t>
      </w:r>
    </w:p>
    <w:p w:rsidR="00FA0D95" w:rsidRDefault="00FA0D95" w:rsidP="00FA0D95">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Internal Real Time 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FA0D95" w:rsidRPr="00D30962" w:rsidRDefault="00FA0D95" w:rsidP="00FA0D95">
      <w:r>
        <w:lastRenderedPageBreak/>
        <w:t>The Contracting Party does not have to obtain an Internal Non-Display Use Licence for Delayed Information.</w:t>
      </w:r>
    </w:p>
    <w:p w:rsidR="00FA0D95" w:rsidRDefault="00FA0D95" w:rsidP="00FA0D95">
      <w:pPr>
        <w:pStyle w:val="BodyText"/>
      </w:pPr>
    </w:p>
    <w:p w:rsidR="00FA0D95" w:rsidRDefault="00FA0D95" w:rsidP="00FA0D95">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2050"/>
        <w:gridCol w:w="2066"/>
        <w:gridCol w:w="1985"/>
        <w:gridCol w:w="1984"/>
      </w:tblGrid>
      <w:tr w:rsidR="00FA0D95" w:rsidRPr="00CF5B9E" w:rsidTr="007E7819">
        <w:trPr>
          <w:trHeight w:val="506"/>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1</w:t>
            </w:r>
            <w:r w:rsidRPr="00CA62C1">
              <w:rPr>
                <w:rFonts w:eastAsia="Times New Roman" w:cs="Times New Roman"/>
                <w:b/>
                <w:bCs/>
                <w:color w:val="FFFFFF"/>
                <w:sz w:val="18"/>
                <w:lang w:val="en-US" w:eastAsia="en-GB"/>
              </w:rPr>
              <w:br/>
              <w:t>Trading as Principal</w:t>
            </w:r>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2</w:t>
            </w:r>
            <w:r w:rsidRPr="00CA62C1">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3</w:t>
            </w:r>
            <w:r w:rsidRPr="00CA62C1">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4</w:t>
            </w:r>
            <w:r w:rsidRPr="00CA62C1">
              <w:rPr>
                <w:rFonts w:eastAsia="Times New Roman" w:cs="Times New Roman"/>
                <w:b/>
                <w:bCs/>
                <w:color w:val="FFFFFF"/>
                <w:sz w:val="18"/>
                <w:lang w:val="en-US" w:eastAsia="en-GB"/>
              </w:rPr>
              <w:br/>
              <w:t>Other</w:t>
            </w:r>
          </w:p>
        </w:tc>
      </w:tr>
      <w:tr w:rsidR="00FA0D95" w:rsidRPr="00CF5B9E" w:rsidTr="007E7819">
        <w:trPr>
          <w:trHeight w:val="203"/>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0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D059B" w:rsidRDefault="00FA0D95" w:rsidP="007E7819">
            <w:pPr>
              <w:pStyle w:val="TableBodyLarge"/>
              <w:rPr>
                <w:b/>
                <w:bCs/>
                <w:color w:val="FFFFFF"/>
                <w:sz w:val="24"/>
                <w:lang w:eastAsia="en-GB"/>
              </w:rPr>
            </w:pPr>
            <w:r w:rsidRPr="008D059B">
              <w:rPr>
                <w:b/>
                <w:sz w:val="18"/>
                <w:lang w:eastAsia="en-GB"/>
              </w:rPr>
              <w:t>Euronext All Indices</w:t>
            </w:r>
          </w:p>
        </w:tc>
        <w:tc>
          <w:tcPr>
            <w:tcW w:w="205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DC6530" w:rsidP="007E7819">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FA0D95" w:rsidRPr="008D059B">
                  <w:rPr>
                    <w:rFonts w:ascii="MS Gothic" w:eastAsia="MS Gothic" w:hAnsi="MS Gothic" w:cs="Calibri" w:hint="eastAsia"/>
                    <w:sz w:val="24"/>
                  </w:rPr>
                  <w:t>☐</w:t>
                </w:r>
              </w:sdtContent>
            </w:sdt>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DC6530" w:rsidP="007E7819">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FA0D95" w:rsidRPr="008D059B">
                  <w:rPr>
                    <w:rFonts w:ascii="MS Gothic" w:eastAsia="MS Gothic" w:hAnsi="MS Gothic" w:cs="Calibri"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DC6530" w:rsidP="007E7819">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FA0D95" w:rsidRPr="008D059B">
                  <w:rPr>
                    <w:rFonts w:ascii="MS Gothic" w:eastAsia="MS Gothic" w:hAnsi="MS Gothic" w:cs="Calibri" w:hint="eastAsia"/>
                    <w:sz w:val="24"/>
                  </w:rPr>
                  <w:t>☐</w:t>
                </w:r>
              </w:sdtContent>
            </w:sdt>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DC6530" w:rsidP="007E7819">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FA0D95" w:rsidRPr="008D059B">
                  <w:rPr>
                    <w:rFonts w:ascii="MS Gothic" w:eastAsia="MS Gothic" w:hAnsi="MS Gothic" w:cs="Calibri"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83"/>
        <w:gridCol w:w="1844"/>
        <w:gridCol w:w="1984"/>
        <w:gridCol w:w="2126"/>
        <w:gridCol w:w="1985"/>
        <w:gridCol w:w="1984"/>
      </w:tblGrid>
      <w:tr w:rsidR="00FA0D95" w:rsidRPr="00CF5B9E" w:rsidTr="007E7819">
        <w:trPr>
          <w:trHeight w:val="433"/>
        </w:trPr>
        <w:tc>
          <w:tcPr>
            <w:tcW w:w="212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1</w:t>
            </w:r>
            <w:r w:rsidRPr="00CB71CC">
              <w:rPr>
                <w:rFonts w:eastAsia="Times New Roman" w:cs="Times New Roman"/>
                <w:b/>
                <w:bCs/>
                <w:color w:val="FFFFFF"/>
                <w:sz w:val="18"/>
                <w:lang w:val="en-US" w:eastAsia="en-GB"/>
              </w:rPr>
              <w:br/>
              <w:t>Trading as Principal</w:t>
            </w:r>
          </w:p>
        </w:tc>
        <w:tc>
          <w:tcPr>
            <w:tcW w:w="212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2</w:t>
            </w:r>
            <w:r w:rsidRPr="00CB71CC">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3</w:t>
            </w:r>
            <w:r w:rsidRPr="00CB71CC">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4</w:t>
            </w:r>
            <w:r w:rsidRPr="00CB71CC">
              <w:rPr>
                <w:rFonts w:eastAsia="Times New Roman" w:cs="Times New Roman"/>
                <w:b/>
                <w:bCs/>
                <w:color w:val="FFFFFF"/>
                <w:sz w:val="18"/>
                <w:lang w:val="en-US" w:eastAsia="en-GB"/>
              </w:rPr>
              <w:br/>
              <w:t>Other</w:t>
            </w:r>
          </w:p>
        </w:tc>
      </w:tr>
      <w:tr w:rsidR="00FA0D95" w:rsidRPr="00CF5B9E" w:rsidTr="007E7819">
        <w:trPr>
          <w:trHeight w:val="158"/>
        </w:trPr>
        <w:tc>
          <w:tcPr>
            <w:tcW w:w="212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r>
      <w:tr w:rsidR="00FA0D95" w:rsidRPr="00CF5B9E" w:rsidTr="007E7819">
        <w:trPr>
          <w:trHeight w:val="149"/>
        </w:trPr>
        <w:tc>
          <w:tcPr>
            <w:tcW w:w="2127"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CF5B9E" w:rsidRDefault="00FA0D95" w:rsidP="007E7819">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1984"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r>
      <w:tr w:rsidR="00FA0D95" w:rsidRPr="00CF5B9E" w:rsidTr="007E7819">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2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184"/>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r>
      <w:tr w:rsidR="00FA0D95" w:rsidRPr="00CF5B9E" w:rsidTr="007E7819">
        <w:trPr>
          <w:trHeight w:val="72"/>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r>
    </w:tbl>
    <w:p w:rsidR="00FA0D95" w:rsidRDefault="00FA0D95" w:rsidP="00FA0D95">
      <w:pPr>
        <w:spacing w:after="0"/>
        <w:rPr>
          <w:rFonts w:cstheme="minorHAnsi"/>
          <w:sz w:val="14"/>
          <w:szCs w:val="18"/>
        </w:rPr>
      </w:pPr>
      <w:r w:rsidRPr="00F873FD">
        <w:rPr>
          <w:rFonts w:cstheme="minorHAnsi"/>
          <w:sz w:val="14"/>
          <w:szCs w:val="18"/>
        </w:rPr>
        <w:t>*Euronext Best of Book trades are included in the Euronext Cash (Consolidated Pack) Information Product</w:t>
      </w:r>
    </w:p>
    <w:p w:rsidR="00FA0D95" w:rsidRDefault="00FA0D95" w:rsidP="00FA0D95">
      <w:pPr>
        <w:keepNext/>
        <w:jc w:val="left"/>
        <w:rPr>
          <w:sz w:val="36"/>
          <w:szCs w:val="36"/>
        </w:rPr>
      </w:pPr>
    </w:p>
    <w:p w:rsidR="00FA0D95" w:rsidRDefault="00FA0D95" w:rsidP="00FA0D95">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90"/>
        <w:gridCol w:w="2112"/>
        <w:gridCol w:w="1961"/>
        <w:gridCol w:w="2022"/>
      </w:tblGrid>
      <w:tr w:rsidR="00FA0D95" w:rsidRPr="00CF5B9E" w:rsidTr="007E7819">
        <w:trPr>
          <w:trHeight w:val="473"/>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1</w:t>
            </w:r>
            <w:r w:rsidRPr="005D6322">
              <w:rPr>
                <w:rFonts w:eastAsia="Times New Roman" w:cs="Times New Roman"/>
                <w:b/>
                <w:bCs/>
                <w:color w:val="FFFFFF"/>
                <w:sz w:val="18"/>
                <w:lang w:val="en-US" w:eastAsia="en-GB"/>
              </w:rPr>
              <w:br/>
              <w:t>Trading as Principal</w:t>
            </w: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2</w:t>
            </w:r>
            <w:r w:rsidRPr="005D6322">
              <w:rPr>
                <w:rFonts w:eastAsia="Times New Roman" w:cs="Times New Roman"/>
                <w:b/>
                <w:bCs/>
                <w:color w:val="FFFFFF"/>
                <w:sz w:val="18"/>
                <w:lang w:val="en-US" w:eastAsia="en-GB"/>
              </w:rPr>
              <w:br/>
              <w:t>Broking / Agents</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3</w:t>
            </w:r>
            <w:r w:rsidRPr="005D6322">
              <w:rPr>
                <w:rFonts w:eastAsia="Times New Roman" w:cs="Times New Roman"/>
                <w:b/>
                <w:bCs/>
                <w:color w:val="FFFFFF"/>
                <w:sz w:val="18"/>
                <w:lang w:val="en-US" w:eastAsia="en-GB"/>
              </w:rPr>
              <w:br/>
              <w:t>Trading Platform</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4</w:t>
            </w:r>
            <w:r w:rsidRPr="005D6322">
              <w:rPr>
                <w:rFonts w:eastAsia="Times New Roman" w:cs="Times New Roman"/>
                <w:b/>
                <w:bCs/>
                <w:color w:val="FFFFFF"/>
                <w:sz w:val="18"/>
                <w:lang w:val="en-US" w:eastAsia="en-GB"/>
              </w:rPr>
              <w:br/>
              <w:t>Other</w:t>
            </w:r>
          </w:p>
        </w:tc>
      </w:tr>
      <w:tr w:rsidR="00FA0D95" w:rsidRPr="00CF5B9E" w:rsidTr="007E7819">
        <w:trPr>
          <w:trHeight w:val="236"/>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1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CF5B9E" w:rsidTr="007E7819">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9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1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1961"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02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bl>
    <w:p w:rsidR="00FA0D95" w:rsidRDefault="00FA0D95" w:rsidP="00FA0D95">
      <w:pPr>
        <w:pStyle w:val="BodyText"/>
      </w:pPr>
      <w:r>
        <w:tab/>
      </w:r>
    </w:p>
    <w:p w:rsidR="00FA0D95" w:rsidRDefault="00FA0D95" w:rsidP="00FA0D95"/>
    <w:p w:rsidR="00FA0D95" w:rsidRPr="000C0D6C" w:rsidRDefault="00FA0D95" w:rsidP="00FA0D95"/>
    <w:p w:rsidR="00FA0D95" w:rsidRDefault="00FA0D95" w:rsidP="00FA0D95">
      <w:pPr>
        <w:tabs>
          <w:tab w:val="left" w:pos="1215"/>
        </w:tabs>
        <w:jc w:val="left"/>
        <w:rPr>
          <w:b/>
        </w:rPr>
      </w:pPr>
      <w:bookmarkStart w:id="4" w:name="_Toc490223674"/>
      <w:r>
        <w:rPr>
          <w:b/>
        </w:rPr>
        <w:lastRenderedPageBreak/>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19"/>
        <w:gridCol w:w="2102"/>
        <w:gridCol w:w="2026"/>
        <w:gridCol w:w="2038"/>
      </w:tblGrid>
      <w:tr w:rsidR="00FA0D95" w:rsidRPr="00CF5B9E" w:rsidTr="007E7819">
        <w:trPr>
          <w:trHeight w:val="446"/>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1</w:t>
            </w:r>
            <w:r w:rsidRPr="00E10A55">
              <w:rPr>
                <w:rFonts w:eastAsia="Times New Roman" w:cs="Times New Roman"/>
                <w:b/>
                <w:bCs/>
                <w:color w:val="FFFFFF"/>
                <w:sz w:val="18"/>
                <w:lang w:val="en-US" w:eastAsia="en-GB"/>
              </w:rPr>
              <w:br/>
              <w:t>Trading as Principal</w:t>
            </w: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2</w:t>
            </w:r>
            <w:r w:rsidRPr="00E10A55">
              <w:rPr>
                <w:rFonts w:eastAsia="Times New Roman" w:cs="Times New Roman"/>
                <w:b/>
                <w:bCs/>
                <w:color w:val="FFFFFF"/>
                <w:sz w:val="18"/>
                <w:lang w:val="en-US" w:eastAsia="en-GB"/>
              </w:rPr>
              <w:br/>
              <w:t>Broking / Agents</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3</w:t>
            </w:r>
            <w:r w:rsidRPr="00E10A55">
              <w:rPr>
                <w:rFonts w:eastAsia="Times New Roman" w:cs="Times New Roman"/>
                <w:b/>
                <w:bCs/>
                <w:color w:val="FFFFFF"/>
                <w:sz w:val="18"/>
                <w:lang w:val="en-US" w:eastAsia="en-GB"/>
              </w:rPr>
              <w:br/>
              <w:t>Trading Platform</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4</w:t>
            </w:r>
            <w:r w:rsidRPr="00E10A55">
              <w:rPr>
                <w:rFonts w:eastAsia="Times New Roman" w:cs="Times New Roman"/>
                <w:b/>
                <w:bCs/>
                <w:color w:val="FFFFFF"/>
                <w:sz w:val="18"/>
                <w:lang w:val="en-US" w:eastAsia="en-GB"/>
              </w:rPr>
              <w:br/>
              <w:t>Other</w:t>
            </w:r>
          </w:p>
        </w:tc>
      </w:tr>
      <w:tr w:rsidR="00FA0D95" w:rsidRPr="00FF588E" w:rsidTr="007E7819">
        <w:trPr>
          <w:trHeight w:val="225"/>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1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r>
      <w:tr w:rsidR="00FA0D95" w:rsidRPr="00340CEF" w:rsidTr="007E7819">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340CEF" w:rsidTr="007E7819">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340CEF"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340CEF"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19"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c>
          <w:tcPr>
            <w:tcW w:w="210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340CEF" w:rsidTr="007E7819">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FA0D95" w:rsidRDefault="00FA0D95" w:rsidP="00FA0D95">
      <w:pPr>
        <w:spacing w:after="0"/>
        <w:rPr>
          <w:rFonts w:cstheme="minorHAnsi"/>
        </w:rPr>
      </w:pPr>
    </w:p>
    <w:p w:rsidR="00FA0D95" w:rsidRDefault="00FA0D95" w:rsidP="00FA0D95">
      <w:pPr>
        <w:spacing w:after="0"/>
        <w:rPr>
          <w:rFonts w:cstheme="minorHAnsi"/>
        </w:rPr>
      </w:pPr>
    </w:p>
    <w:p w:rsidR="00FA0D95" w:rsidRPr="0027506F"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MANAGED </w:t>
      </w:r>
      <w:r w:rsidRPr="0027506F">
        <w:rPr>
          <w:rStyle w:val="Heading2Char"/>
          <w:color w:val="00685E"/>
          <w:sz w:val="28"/>
          <w:szCs w:val="28"/>
        </w:rPr>
        <w:t xml:space="preserve">Non-display use licences  </w:t>
      </w:r>
    </w:p>
    <w:p w:rsidR="00FA0D95" w:rsidRPr="002321D5" w:rsidRDefault="00FA0D95" w:rsidP="00FA0D95">
      <w:pPr>
        <w:jc w:val="left"/>
        <w:rPr>
          <w:rFonts w:eastAsia="MS Gothic" w:cs="Times New Roman"/>
          <w:b/>
          <w:bCs/>
          <w:caps/>
          <w:color w:val="00685E"/>
          <w:sz w:val="28"/>
          <w:szCs w:val="28"/>
        </w:rPr>
      </w:pPr>
      <w:r>
        <w:t xml:space="preserve">Please tick below the boxes of those Non-Display Use categories and Real Time Information Products you wish to obtain a Managed Non-Display Use Licence for. </w:t>
      </w:r>
    </w:p>
    <w:p w:rsidR="00FA0D95" w:rsidRDefault="00FA0D95" w:rsidP="00FA0D95">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Real Time Managed 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FA0D95" w:rsidRDefault="00FA0D95" w:rsidP="00FA0D95">
      <w:r>
        <w:t>The Contracting Party does not have to obtain a Managed Non-Display Use Licence for Delayed Information.</w:t>
      </w:r>
    </w:p>
    <w:p w:rsidR="00FA0D95" w:rsidRPr="00D30962" w:rsidRDefault="00FA0D95" w:rsidP="00FA0D95"/>
    <w:p w:rsidR="00FA0D95" w:rsidRDefault="00FA0D95" w:rsidP="00FA0D95">
      <w:pPr>
        <w:tabs>
          <w:tab w:val="left" w:pos="1215"/>
        </w:tabs>
        <w:jc w:val="left"/>
        <w:rPr>
          <w:b/>
        </w:rPr>
      </w:pPr>
      <w:r>
        <w:rPr>
          <w:b/>
        </w:rPr>
        <w:t xml:space="preserve">EURONEXT 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4268"/>
        <w:gridCol w:w="5386"/>
      </w:tblGrid>
      <w:tr w:rsidR="00FA0D95" w:rsidRPr="00CF5B9E" w:rsidTr="007E7819">
        <w:trPr>
          <w:trHeight w:val="163"/>
        </w:trPr>
        <w:tc>
          <w:tcPr>
            <w:tcW w:w="4268" w:type="dxa"/>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203"/>
        </w:trPr>
        <w:tc>
          <w:tcPr>
            <w:tcW w:w="4268"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426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D059B" w:rsidRDefault="00FA0D95" w:rsidP="007E7819">
            <w:pPr>
              <w:pStyle w:val="TableBodyLarge"/>
              <w:rPr>
                <w:b/>
                <w:bCs/>
                <w:color w:val="FFFFFF"/>
                <w:sz w:val="24"/>
                <w:lang w:eastAsia="en-GB"/>
              </w:rPr>
            </w:pPr>
            <w:r w:rsidRPr="008D059B">
              <w:rPr>
                <w:b/>
                <w:sz w:val="18"/>
                <w:lang w:eastAsia="en-GB"/>
              </w:rPr>
              <w:t>Euronext All Indices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DC6530" w:rsidP="007E7819">
            <w:pPr>
              <w:pStyle w:val="TableBodyLarge"/>
              <w:jc w:val="center"/>
              <w:rPr>
                <w:rFonts w:ascii="MS Gothic" w:eastAsia="MS Gothic" w:hAnsi="MS Gothic"/>
                <w:sz w:val="24"/>
                <w:lang w:eastAsia="en-GB"/>
              </w:rPr>
            </w:pPr>
            <w:sdt>
              <w:sdtPr>
                <w:rPr>
                  <w:rFonts w:cs="Calibri"/>
                  <w:sz w:val="24"/>
                </w:rPr>
                <w:id w:val="255954761"/>
                <w14:checkbox>
                  <w14:checked w14:val="0"/>
                  <w14:checkedState w14:val="2612" w14:font="MS Gothic"/>
                  <w14:uncheckedState w14:val="2610" w14:font="MS Gothic"/>
                </w14:checkbox>
              </w:sdtPr>
              <w:sdtEndPr/>
              <w:sdtContent>
                <w:r w:rsidR="00FA0D95" w:rsidRPr="008D059B">
                  <w:rPr>
                    <w:rFonts w:ascii="MS Gothic" w:eastAsia="MS Gothic" w:hAnsi="MS Gothic" w:cs="Calibri"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EURONEXT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3970"/>
        <w:gridCol w:w="5386"/>
      </w:tblGrid>
      <w:tr w:rsidR="00FA0D95" w:rsidRPr="00CF5B9E" w:rsidTr="007E7819">
        <w:trPr>
          <w:trHeight w:val="176"/>
        </w:trPr>
        <w:tc>
          <w:tcPr>
            <w:tcW w:w="425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158"/>
        </w:trPr>
        <w:tc>
          <w:tcPr>
            <w:tcW w:w="425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r>
      <w:tr w:rsidR="00FA0D95" w:rsidRPr="00CF5B9E" w:rsidTr="007E7819">
        <w:trPr>
          <w:trHeight w:val="149"/>
        </w:trPr>
        <w:tc>
          <w:tcPr>
            <w:tcW w:w="4253"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CF5B9E" w:rsidRDefault="00FA0D95" w:rsidP="007E7819">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5386"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r>
      <w:tr w:rsidR="00FA0D95" w:rsidRPr="00CF5B9E" w:rsidTr="007E7819">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353950620"/>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38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830254208"/>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055545270"/>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r w:rsidR="00FA0D95" w:rsidRPr="00CF5B9E" w:rsidTr="007E7819">
        <w:trPr>
          <w:trHeight w:val="184"/>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825354563"/>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r>
      <w:tr w:rsidR="00FA0D95" w:rsidRPr="00CF5B9E" w:rsidTr="007E7819">
        <w:trPr>
          <w:trHeight w:val="72"/>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DC6530" w:rsidP="007E7819">
            <w:pPr>
              <w:pStyle w:val="TableBodyLarge"/>
              <w:jc w:val="center"/>
              <w:rPr>
                <w:sz w:val="24"/>
              </w:rPr>
            </w:pPr>
            <w:sdt>
              <w:sdtPr>
                <w:rPr>
                  <w:sz w:val="24"/>
                </w:rPr>
                <w:id w:val="-1633241598"/>
                <w14:checkbox>
                  <w14:checked w14:val="0"/>
                  <w14:checkedState w14:val="2612" w14:font="MS Gothic"/>
                  <w14:uncheckedState w14:val="2610" w14:font="MS Gothic"/>
                </w14:checkbox>
              </w:sdtPr>
              <w:sdtEndPr/>
              <w:sdtContent>
                <w:r w:rsidR="00FA0D95" w:rsidRPr="00934105">
                  <w:rPr>
                    <w:rFonts w:ascii="MS Gothic" w:eastAsia="MS Gothic" w:hAnsi="MS Gothic" w:hint="eastAsia"/>
                    <w:sz w:val="24"/>
                  </w:rPr>
                  <w:t>☐</w:t>
                </w:r>
              </w:sdtContent>
            </w:sdt>
          </w:p>
        </w:tc>
      </w:tr>
    </w:tbl>
    <w:p w:rsidR="00FA0D95" w:rsidRDefault="00FA0D95" w:rsidP="00FA0D95">
      <w:pPr>
        <w:spacing w:after="0"/>
        <w:rPr>
          <w:rFonts w:cstheme="minorHAnsi"/>
          <w:sz w:val="14"/>
          <w:szCs w:val="18"/>
        </w:rPr>
      </w:pPr>
      <w:r w:rsidRPr="00F873FD">
        <w:rPr>
          <w:rFonts w:cstheme="minorHAnsi"/>
          <w:sz w:val="14"/>
          <w:szCs w:val="18"/>
        </w:rPr>
        <w:t xml:space="preserve">*Euronext Best of Book trades are included in the Euronext Cash (Consolidated Pack) </w:t>
      </w:r>
      <w:r>
        <w:rPr>
          <w:rFonts w:cstheme="minorHAnsi"/>
          <w:sz w:val="14"/>
          <w:szCs w:val="18"/>
        </w:rPr>
        <w:t>Information Product</w:t>
      </w:r>
    </w:p>
    <w:p w:rsidR="00FA0D95" w:rsidRDefault="00FA0D95" w:rsidP="00FA0D95">
      <w:pPr>
        <w:tabs>
          <w:tab w:val="left" w:pos="1215"/>
        </w:tabs>
        <w:jc w:val="left"/>
        <w:rPr>
          <w:b/>
        </w:rPr>
      </w:pPr>
      <w:r>
        <w:rPr>
          <w:b/>
        </w:rPr>
        <w:lastRenderedPageBreak/>
        <w:t xml:space="preserve">EURONEXT DERIVATIVES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FA0D95" w:rsidRPr="00CF5B9E" w:rsidTr="007E7819">
        <w:trPr>
          <w:trHeight w:val="236"/>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236"/>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CF5B9E" w:rsidTr="007E7819">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597561483"/>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CF5B9E" w:rsidTr="007E7819">
        <w:trPr>
          <w:trHeight w:val="293"/>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953931076"/>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r w:rsidR="00FA0D95" w:rsidRPr="00CF5B9E" w:rsidTr="007E7819">
        <w:trPr>
          <w:trHeight w:val="7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859813736"/>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r w:rsidR="00FA0D95" w:rsidRPr="00CF5B9E" w:rsidTr="007E7819">
        <w:trPr>
          <w:trHeight w:val="300"/>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788897894"/>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bl>
    <w:p w:rsidR="00FA0D95" w:rsidRDefault="00FA0D95" w:rsidP="00FA0D95">
      <w:pPr>
        <w:pStyle w:val="BodyText"/>
      </w:pPr>
      <w:r>
        <w:tab/>
      </w:r>
    </w:p>
    <w:p w:rsidR="00FA0D95" w:rsidRDefault="00FA0D95" w:rsidP="00FA0D95">
      <w:pPr>
        <w:tabs>
          <w:tab w:val="left" w:pos="1215"/>
        </w:tabs>
        <w:jc w:val="left"/>
        <w:rPr>
          <w:b/>
        </w:rPr>
      </w:pPr>
      <w:r>
        <w:rPr>
          <w:b/>
        </w:rPr>
        <w:t xml:space="preserve">OTHER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FA0D95" w:rsidRPr="00CF5B9E" w:rsidTr="007E7819">
        <w:trPr>
          <w:trHeight w:val="210"/>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FF588E" w:rsidTr="007E7819">
        <w:trPr>
          <w:trHeight w:val="225"/>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r>
      <w:tr w:rsidR="00FA0D95" w:rsidRPr="00340CEF" w:rsidTr="007E7819">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340CEF" w:rsidTr="007E7819">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2075192020"/>
                <w14:checkbox>
                  <w14:checked w14:val="0"/>
                  <w14:checkedState w14:val="2612" w14:font="MS Gothic"/>
                  <w14:uncheckedState w14:val="2610" w14:font="MS Gothic"/>
                </w14:checkbox>
              </w:sdtPr>
              <w:sdtEndPr/>
              <w:sdtContent>
                <w:r w:rsidR="00FA0D95" w:rsidRPr="00340CEF">
                  <w:rPr>
                    <w:rFonts w:ascii="MS Gothic" w:eastAsia="MS Gothic" w:hAnsi="MS Gothic" w:cs="Calibri" w:hint="eastAsia"/>
                    <w:color w:val="000000"/>
                    <w:sz w:val="24"/>
                  </w:rPr>
                  <w:t>☐</w:t>
                </w:r>
              </w:sdtContent>
            </w:sdt>
          </w:p>
        </w:tc>
      </w:tr>
      <w:tr w:rsidR="00FA0D95" w:rsidRPr="00340CEF" w:rsidTr="007E7819">
        <w:trPr>
          <w:trHeight w:val="20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340CEF"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DC6530" w:rsidP="007E7819">
            <w:pPr>
              <w:pStyle w:val="TableBodyLarge"/>
              <w:jc w:val="center"/>
              <w:rPr>
                <w:rFonts w:ascii="MS Gothic" w:eastAsia="MS Gothic" w:hAnsi="MS Gothic"/>
                <w:color w:val="000000"/>
                <w:sz w:val="24"/>
                <w:lang w:eastAsia="en-GB"/>
              </w:rPr>
            </w:pPr>
            <w:sdt>
              <w:sdtPr>
                <w:rPr>
                  <w:rFonts w:cs="Calibri"/>
                  <w:color w:val="000000"/>
                  <w:sz w:val="24"/>
                </w:rPr>
                <w:id w:val="-1254734108"/>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rPr>
                  <w:t>☐</w:t>
                </w:r>
              </w:sdtContent>
            </w:sdt>
          </w:p>
        </w:tc>
      </w:tr>
      <w:tr w:rsidR="00FA0D95" w:rsidRPr="00340CEF" w:rsidTr="007E7819">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FA0D95" w:rsidRDefault="00FA0D95" w:rsidP="00FA0D95">
      <w:pPr>
        <w:spacing w:after="0"/>
        <w:rPr>
          <w:rFonts w:cstheme="minorHAnsi"/>
        </w:rPr>
      </w:pPr>
    </w:p>
    <w:p w:rsidR="00FA0D95" w:rsidRPr="00DF6FD4" w:rsidRDefault="00FA0D95" w:rsidP="00FA0D95">
      <w:pPr>
        <w:spacing w:after="0"/>
        <w:rPr>
          <w:rFonts w:cstheme="minorHAnsi"/>
        </w:rPr>
      </w:pPr>
    </w:p>
    <w:p w:rsidR="00FA0D95" w:rsidRPr="0027506F" w:rsidRDefault="00FA0D95" w:rsidP="00FA0D95">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FA0D95" w:rsidRDefault="00FA0D95" w:rsidP="00FA0D95">
      <w:pPr>
        <w:jc w:val="left"/>
      </w:pPr>
      <w:r>
        <w:t xml:space="preserve">The Category 5 Non-Display Use Licence entitles the Contracting Party and/or its Affiliates to Use the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FA0D95" w:rsidRDefault="00FA0D95" w:rsidP="00FA0D95">
      <w:pPr>
        <w:pStyle w:val="ListParagraph"/>
        <w:ind w:left="0"/>
        <w:contextualSpacing w:val="0"/>
        <w:jc w:val="left"/>
        <w:rPr>
          <w:lang w:val="en-US"/>
        </w:rPr>
      </w:pPr>
      <w:r>
        <w:rPr>
          <w:lang w:val="en-US"/>
        </w:rPr>
        <w:t>The Non-Display Use of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FA0D95" w:rsidRDefault="00FA0D95" w:rsidP="00FA0D95">
      <w:pPr>
        <w:pStyle w:val="ListParagraph"/>
        <w:spacing w:after="200" w:line="276" w:lineRule="auto"/>
        <w:ind w:left="0"/>
        <w:jc w:val="left"/>
        <w:rPr>
          <w:lang w:val="en-US"/>
        </w:rPr>
      </w:pPr>
      <w:r>
        <w:rPr>
          <w:lang w:val="en-US"/>
        </w:rPr>
        <w:t>The Non-Display Use of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included in the Category 5 Non-Display Use Fees. Such Use will be included in the </w:t>
      </w:r>
      <w:r w:rsidRPr="001A56CB">
        <w:rPr>
          <w:lang w:val="en-US"/>
        </w:rPr>
        <w:t>Category 6 Non-Display Use Fees</w:t>
      </w:r>
      <w:r>
        <w:rPr>
          <w:lang w:val="en-US"/>
        </w:rPr>
        <w:t xml:space="preserve"> for the Creation of Other Original Created Works that are Redistributed. </w:t>
      </w:r>
    </w:p>
    <w:p w:rsidR="00FA0D95" w:rsidRDefault="00FA0D95" w:rsidP="00FA0D95">
      <w:pPr>
        <w:jc w:val="left"/>
        <w:rPr>
          <w:lang w:val="en-US"/>
        </w:rPr>
      </w:pPr>
      <w:r w:rsidRPr="001A56CB">
        <w:rPr>
          <w:lang w:val="en-US"/>
        </w:rPr>
        <w:t>The Use of Euronext index constituents/weights and/or corporate actions in the calculation of one or more indices shall be subject to the Customer entering into another, se</w:t>
      </w:r>
      <w:r>
        <w:rPr>
          <w:lang w:val="en-US"/>
        </w:rPr>
        <w:t>parate agreement with Euronext.</w:t>
      </w:r>
    </w:p>
    <w:p w:rsidR="00FA0D95" w:rsidRDefault="00FA0D95" w:rsidP="00FA0D95">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A0D95" w:rsidRPr="008E2D58"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Default="00FA0D95" w:rsidP="007E7819">
            <w:pPr>
              <w:pStyle w:val="TableBody"/>
              <w:jc w:val="right"/>
              <w:rPr>
                <w:b/>
                <w:color w:val="FFFFFF" w:themeColor="background1"/>
                <w:sz w:val="18"/>
              </w:rPr>
            </w:pPr>
            <w:r>
              <w:rPr>
                <w:b/>
                <w:color w:val="FFFFFF" w:themeColor="background1"/>
                <w:sz w:val="18"/>
              </w:rPr>
              <w:lastRenderedPageBreak/>
              <w:t>CATEGORY 5 LICENCE</w:t>
            </w:r>
          </w:p>
          <w:p w:rsidR="00FA0D95" w:rsidRPr="008E2D58" w:rsidRDefault="00FA0D95" w:rsidP="007E781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Default="00FA0D95" w:rsidP="007E7819">
            <w:pPr>
              <w:pStyle w:val="TableBody"/>
              <w:jc w:val="right"/>
              <w:rPr>
                <w:b/>
                <w:color w:val="FFFFFF" w:themeColor="background1"/>
                <w:sz w:val="18"/>
              </w:rPr>
            </w:pPr>
            <w:r>
              <w:rPr>
                <w:b/>
                <w:color w:val="FFFFFF" w:themeColor="background1"/>
                <w:sz w:val="18"/>
              </w:rPr>
              <w:t xml:space="preserve">CATEGORY 5 SUPPLEMENTAL LICENCE </w:t>
            </w:r>
          </w:p>
          <w:p w:rsidR="00FA0D95" w:rsidRPr="008E2D58" w:rsidRDefault="00FA0D95" w:rsidP="007E7819">
            <w:pPr>
              <w:pStyle w:val="TableBody"/>
              <w:jc w:val="right"/>
              <w:rPr>
                <w:b/>
                <w:color w:val="FFFFFF" w:themeColor="background1"/>
                <w:sz w:val="18"/>
                <w:vertAlign w:val="superscript"/>
              </w:rPr>
            </w:pPr>
            <w:r>
              <w:rPr>
                <w:b/>
                <w:color w:val="FFFFFF" w:themeColor="background1"/>
                <w:sz w:val="18"/>
              </w:rPr>
              <w:t xml:space="preserve">FOR INDEX PROVIDER SERVICES* </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REAL TIME</w:t>
            </w:r>
          </w:p>
          <w:p w:rsidR="00FA0D95" w:rsidRPr="007E37B4" w:rsidRDefault="00FA0D95" w:rsidP="007E7819">
            <w:pPr>
              <w:pStyle w:val="TableBodyLarge"/>
              <w:jc w:val="right"/>
              <w:rPr>
                <w:b/>
                <w:sz w:val="18"/>
              </w:rPr>
            </w:pPr>
            <w:r w:rsidRPr="00540DE6">
              <w:rPr>
                <w:sz w:val="18"/>
              </w:rPr>
              <w:t xml:space="preserve">The </w:t>
            </w:r>
            <w:r>
              <w:rPr>
                <w:sz w:val="18"/>
              </w:rPr>
              <w:t xml:space="preserve">Use of Real Time </w:t>
            </w:r>
            <w:r w:rsidRPr="00540DE6">
              <w:rPr>
                <w:sz w:val="18"/>
              </w:rPr>
              <w:t>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REAL TIME</w:t>
            </w:r>
          </w:p>
          <w:p w:rsidR="00FA0D95" w:rsidRPr="007E37B4" w:rsidRDefault="00FA0D95" w:rsidP="007E7819">
            <w:pPr>
              <w:pStyle w:val="TableBodyLarge"/>
              <w:jc w:val="right"/>
              <w:rPr>
                <w:b/>
                <w:sz w:val="18"/>
              </w:rPr>
            </w:pPr>
            <w:r w:rsidRPr="00540DE6">
              <w:rPr>
                <w:sz w:val="18"/>
              </w:rPr>
              <w:t xml:space="preserve">The </w:t>
            </w:r>
            <w:r>
              <w:rPr>
                <w:sz w:val="18"/>
              </w:rPr>
              <w:t>Use of Real Time</w:t>
            </w:r>
            <w:r w:rsidRPr="00540DE6">
              <w:rPr>
                <w:sz w:val="18"/>
              </w:rPr>
              <w:t xml:space="preserve"> Information in Index Provider Services</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DC6530" w:rsidP="007E7819">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FA0D95">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DC6530" w:rsidP="007E7819">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FA0D95">
                  <w:rPr>
                    <w:rFonts w:ascii="MS Gothic" w:eastAsia="MS Gothic" w:hAnsi="MS Gothic" w:hint="eastAsia"/>
                  </w:rPr>
                  <w:t>☐</w:t>
                </w:r>
              </w:sdtContent>
            </w:sdt>
            <w:r w:rsidR="00FA0D95" w:rsidRPr="00CD2ADC">
              <w:rPr>
                <w:rFonts w:cstheme="minorHAnsi"/>
                <w:sz w:val="18"/>
              </w:rPr>
              <w:t xml:space="preserve"> </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DELAYED</w:t>
            </w:r>
            <w:r>
              <w:rPr>
                <w:b/>
                <w:sz w:val="18"/>
              </w:rPr>
              <w:t xml:space="preserve"> </w:t>
            </w:r>
          </w:p>
          <w:p w:rsidR="00FA0D95" w:rsidRPr="00540DE6" w:rsidRDefault="00FA0D95" w:rsidP="007E7819">
            <w:pPr>
              <w:pStyle w:val="TableBodyLarge"/>
              <w:jc w:val="right"/>
              <w:rPr>
                <w:sz w:val="18"/>
              </w:rPr>
            </w:pPr>
            <w:r w:rsidRPr="00540DE6">
              <w:rPr>
                <w:sz w:val="18"/>
              </w:rPr>
              <w:t xml:space="preserve">The </w:t>
            </w:r>
            <w:r>
              <w:rPr>
                <w:sz w:val="18"/>
              </w:rPr>
              <w:t>Use of D</w:t>
            </w:r>
            <w:r w:rsidRPr="00540DE6">
              <w:rPr>
                <w:sz w:val="18"/>
              </w:rPr>
              <w:t>elayed 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DELAYED</w:t>
            </w:r>
          </w:p>
          <w:p w:rsidR="00FA0D95" w:rsidRPr="00540DE6" w:rsidRDefault="00FA0D95" w:rsidP="007E7819">
            <w:pPr>
              <w:pStyle w:val="TableBodyLarge"/>
              <w:jc w:val="right"/>
              <w:rPr>
                <w:sz w:val="18"/>
              </w:rPr>
            </w:pPr>
            <w:r w:rsidRPr="00540DE6">
              <w:rPr>
                <w:sz w:val="18"/>
              </w:rPr>
              <w:t xml:space="preserve">The </w:t>
            </w:r>
            <w:r>
              <w:rPr>
                <w:sz w:val="18"/>
              </w:rPr>
              <w:t>Use of D</w:t>
            </w:r>
            <w:r w:rsidRPr="00540DE6">
              <w:rPr>
                <w:sz w:val="18"/>
              </w:rPr>
              <w:t>elayed Information in Index Provider Services</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DC6530" w:rsidP="007E7819">
            <w:pPr>
              <w:pStyle w:val="TableBodyLarge"/>
              <w:jc w:val="right"/>
              <w:rPr>
                <w:rFonts w:cstheme="minorHAnsi"/>
                <w:sz w:val="18"/>
              </w:rPr>
            </w:pPr>
            <w:sdt>
              <w:sdtPr>
                <w:id w:val="1374418597"/>
                <w14:checkbox>
                  <w14:checked w14:val="0"/>
                  <w14:checkedState w14:val="2612" w14:font="MS Gothic"/>
                  <w14:uncheckedState w14:val="2610" w14:font="MS Gothic"/>
                </w14:checkbox>
              </w:sdtPr>
              <w:sdtEndPr/>
              <w:sdtContent>
                <w:r w:rsidR="00FA0D95">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DC6530" w:rsidP="007E7819">
            <w:pPr>
              <w:pStyle w:val="TableBodyLarge"/>
              <w:jc w:val="right"/>
              <w:rPr>
                <w:rFonts w:cstheme="minorHAnsi"/>
                <w:sz w:val="18"/>
              </w:rPr>
            </w:pPr>
            <w:sdt>
              <w:sdtPr>
                <w:id w:val="1963687277"/>
                <w14:checkbox>
                  <w14:checked w14:val="0"/>
                  <w14:checkedState w14:val="2612" w14:font="MS Gothic"/>
                  <w14:uncheckedState w14:val="2610" w14:font="MS Gothic"/>
                </w14:checkbox>
              </w:sdtPr>
              <w:sdtEndPr/>
              <w:sdtContent>
                <w:r w:rsidR="00FA0D95">
                  <w:rPr>
                    <w:rFonts w:ascii="MS Gothic" w:eastAsia="MS Gothic" w:hAnsi="MS Gothic" w:hint="eastAsia"/>
                  </w:rPr>
                  <w:t>☐</w:t>
                </w:r>
              </w:sdtContent>
            </w:sdt>
            <w:r w:rsidR="00FA0D95" w:rsidRPr="00CD2ADC">
              <w:rPr>
                <w:rFonts w:cstheme="minorHAnsi"/>
                <w:sz w:val="18"/>
              </w:rPr>
              <w:t xml:space="preserve"> </w:t>
            </w:r>
          </w:p>
        </w:tc>
      </w:tr>
    </w:tbl>
    <w:p w:rsidR="00FA0D95" w:rsidRPr="003377FF" w:rsidRDefault="00FA0D95" w:rsidP="00FA0D95">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FA0D95" w:rsidRDefault="00FA0D95" w:rsidP="00FA0D95">
      <w:pPr>
        <w:pStyle w:val="ListParagraph"/>
        <w:ind w:left="540"/>
        <w:rPr>
          <w:lang w:val="en-US"/>
        </w:rPr>
      </w:pPr>
    </w:p>
    <w:p w:rsidR="00FA0D95" w:rsidRDefault="00FA0D95" w:rsidP="00FA0D95">
      <w:pPr>
        <w:pStyle w:val="ListParagraph"/>
        <w:ind w:left="540"/>
        <w:rPr>
          <w:lang w:val="en-US"/>
        </w:rPr>
      </w:pPr>
    </w:p>
    <w:p w:rsidR="00FA0D95" w:rsidRDefault="00FA0D95" w:rsidP="00FA0D95">
      <w:r w:rsidRPr="00841A7D">
        <w:t xml:space="preserve">Please confirm below which </w:t>
      </w:r>
      <w:r>
        <w:t xml:space="preserve">Information products you Use as part of Category 5 Non-Display Use. </w:t>
      </w:r>
      <w:r w:rsidRPr="00841A7D">
        <w:t>Please tick all that apply.</w:t>
      </w:r>
    </w:p>
    <w:p w:rsidR="00FA0D95" w:rsidRDefault="00FA0D95" w:rsidP="00FA0D95"/>
    <w:p w:rsidR="00FA0D95" w:rsidRPr="00216B51" w:rsidRDefault="00FA0D95" w:rsidP="00FA0D95">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A0D95" w:rsidRPr="00E7477C" w:rsidTr="007E7819">
        <w:trPr>
          <w:trHeight w:val="20"/>
        </w:trPr>
        <w:tc>
          <w:tcPr>
            <w:tcW w:w="3686" w:type="dxa"/>
            <w:shd w:val="clear" w:color="auto" w:fill="F2F2F2" w:themeFill="background1" w:themeFillShade="F2"/>
          </w:tcPr>
          <w:p w:rsidR="00FA0D95" w:rsidRPr="00310050" w:rsidRDefault="00FA0D95" w:rsidP="007E7819">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FA0D95" w:rsidRPr="00E7477C" w:rsidRDefault="00DC6530" w:rsidP="007E7819">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FA0D95">
                  <w:rPr>
                    <w:rFonts w:ascii="MS Gothic" w:eastAsia="MS Gothic" w:hAnsi="MS Gothic" w:hint="eastAsia"/>
                    <w:shd w:val="clear" w:color="auto" w:fill="BFBFBF" w:themeFill="background1" w:themeFillShade="BF"/>
                  </w:rPr>
                  <w:t>☐</w:t>
                </w:r>
              </w:sdtContent>
            </w:sdt>
          </w:p>
        </w:tc>
      </w:tr>
    </w:tbl>
    <w:p w:rsidR="00FA0D95" w:rsidRPr="00517A88" w:rsidRDefault="00FA0D95" w:rsidP="00FA0D95">
      <w:pPr>
        <w:pStyle w:val="BodyText"/>
        <w:tabs>
          <w:tab w:val="left" w:pos="567"/>
          <w:tab w:val="left" w:pos="1134"/>
          <w:tab w:val="left" w:pos="1701"/>
          <w:tab w:val="left" w:pos="2115"/>
        </w:tabs>
      </w:pPr>
    </w:p>
    <w:p w:rsidR="00FA0D95" w:rsidRPr="00216B51" w:rsidRDefault="00FA0D95" w:rsidP="00FA0D95">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FA0D95" w:rsidRPr="00E7477C" w:rsidTr="007E7819">
        <w:trPr>
          <w:trHeight w:val="20"/>
        </w:trPr>
        <w:tc>
          <w:tcPr>
            <w:tcW w:w="284" w:type="dxa"/>
          </w:tcPr>
          <w:p w:rsidR="00FA0D95" w:rsidRPr="00B74764" w:rsidRDefault="00FA0D95" w:rsidP="007E7819">
            <w:pPr>
              <w:pStyle w:val="TableBody"/>
              <w:rPr>
                <w:rFonts w:cstheme="minorHAnsi"/>
                <w:sz w:val="2"/>
                <w:szCs w:val="2"/>
              </w:rPr>
            </w:pPr>
          </w:p>
        </w:tc>
        <w:tc>
          <w:tcPr>
            <w:tcW w:w="3402" w:type="dxa"/>
            <w:shd w:val="clear" w:color="auto" w:fill="auto"/>
          </w:tcPr>
          <w:p w:rsidR="00FA0D95" w:rsidRPr="00B74764" w:rsidRDefault="00FA0D95" w:rsidP="007E7819">
            <w:pPr>
              <w:pStyle w:val="TableBody"/>
              <w:rPr>
                <w:rFonts w:cstheme="minorHAnsi"/>
                <w:sz w:val="2"/>
                <w:szCs w:val="2"/>
              </w:rPr>
            </w:pPr>
          </w:p>
        </w:tc>
        <w:tc>
          <w:tcPr>
            <w:tcW w:w="1984" w:type="dxa"/>
            <w:shd w:val="clear" w:color="auto" w:fill="00685E"/>
          </w:tcPr>
          <w:p w:rsidR="00FA0D95" w:rsidRPr="00B74764" w:rsidRDefault="00FA0D95" w:rsidP="007E7819">
            <w:pPr>
              <w:pStyle w:val="TableBody"/>
              <w:jc w:val="right"/>
              <w:rPr>
                <w:rFonts w:cstheme="minorHAnsi"/>
                <w:b/>
                <w:sz w:val="2"/>
                <w:szCs w:val="2"/>
              </w:rPr>
            </w:pPr>
          </w:p>
        </w:tc>
        <w:tc>
          <w:tcPr>
            <w:tcW w:w="1985" w:type="dxa"/>
            <w:shd w:val="clear" w:color="auto" w:fill="408E86"/>
          </w:tcPr>
          <w:p w:rsidR="00FA0D95" w:rsidRPr="00B74764" w:rsidRDefault="00FA0D95" w:rsidP="007E7819">
            <w:pPr>
              <w:pStyle w:val="TableBody"/>
              <w:jc w:val="right"/>
              <w:rPr>
                <w:rFonts w:cstheme="minorHAnsi"/>
                <w:b/>
                <w:sz w:val="2"/>
                <w:szCs w:val="2"/>
              </w:rPr>
            </w:pPr>
          </w:p>
        </w:tc>
        <w:tc>
          <w:tcPr>
            <w:tcW w:w="1984" w:type="dxa"/>
            <w:shd w:val="clear" w:color="auto" w:fill="80B3AE"/>
          </w:tcPr>
          <w:p w:rsidR="00FA0D95" w:rsidRPr="00B74764" w:rsidRDefault="00FA0D95" w:rsidP="007E7819">
            <w:pPr>
              <w:pStyle w:val="TableBody"/>
              <w:jc w:val="right"/>
              <w:rPr>
                <w:rFonts w:cstheme="minorHAnsi"/>
                <w:b/>
                <w:sz w:val="2"/>
                <w:szCs w:val="2"/>
              </w:rPr>
            </w:pPr>
          </w:p>
        </w:tc>
      </w:tr>
      <w:tr w:rsidR="00FA0D95" w:rsidRPr="00E7477C" w:rsidTr="007E7819">
        <w:trPr>
          <w:trHeight w:val="20"/>
        </w:trPr>
        <w:tc>
          <w:tcPr>
            <w:tcW w:w="284" w:type="dxa"/>
            <w:tcBorders>
              <w:bottom w:val="single" w:sz="24" w:space="0" w:color="FFFFFF" w:themeColor="background1"/>
            </w:tcBorders>
            <w:shd w:val="clear" w:color="auto" w:fill="FFFFFF" w:themeFill="background1"/>
          </w:tcPr>
          <w:p w:rsidR="00FA0D95" w:rsidRPr="00E7477C" w:rsidRDefault="00FA0D95" w:rsidP="007E7819">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A0D95" w:rsidRPr="00E7477C" w:rsidRDefault="00FA0D95" w:rsidP="007E7819">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279031120"/>
                <w14:checkbox>
                  <w14:checked w14:val="0"/>
                  <w14:checkedState w14:val="2612" w14:font="MS Gothic"/>
                  <w14:uncheckedState w14:val="2610" w14:font="MS Gothic"/>
                </w14:checkbox>
              </w:sdtPr>
              <w:sdtEndPr/>
              <w:sdtContent>
                <w:r w:rsidR="00FA0D95">
                  <w:rPr>
                    <w:rFonts w:ascii="MS Gothic" w:eastAsia="MS Gothic" w:hAnsi="MS Gothic" w:hint="eastAsia"/>
                    <w:shd w:val="clear" w:color="auto" w:fill="BFBFBF" w:themeFill="background1" w:themeFillShade="BF"/>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1066067071"/>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1428654531"/>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r>
      <w:tr w:rsidR="00FA0D95" w:rsidRPr="00E7477C" w:rsidTr="007E7819">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rPr>
                <w:sz w:val="18"/>
              </w:rPr>
              <w:t>N/A*</w:t>
            </w:r>
          </w:p>
        </w:tc>
      </w:tr>
      <w:tr w:rsidR="00FA0D95" w:rsidRPr="00E7477C" w:rsidTr="007E7819">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579678670"/>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r>
    </w:tbl>
    <w:p w:rsidR="00FA0D95" w:rsidRPr="004D425A" w:rsidRDefault="00FA0D95" w:rsidP="00FA0D95">
      <w:pPr>
        <w:rPr>
          <w:rFonts w:cstheme="minorHAnsi"/>
          <w:sz w:val="14"/>
          <w:szCs w:val="18"/>
        </w:rPr>
      </w:pPr>
      <w:r w:rsidRPr="004D425A">
        <w:rPr>
          <w:rFonts w:cstheme="minorHAnsi"/>
          <w:sz w:val="14"/>
          <w:szCs w:val="18"/>
        </w:rPr>
        <w:t xml:space="preserve">*Euronext Best of Book trades are included in the Euronext Cash (Consolidated Pack) </w:t>
      </w:r>
      <w:r>
        <w:rPr>
          <w:rFonts w:cstheme="minorHAnsi"/>
          <w:sz w:val="14"/>
          <w:szCs w:val="18"/>
        </w:rPr>
        <w:t>Information Product.</w:t>
      </w:r>
    </w:p>
    <w:p w:rsidR="00FA0D95" w:rsidRDefault="00FA0D95" w:rsidP="00FA0D95">
      <w:pPr>
        <w:spacing w:after="0"/>
        <w:rPr>
          <w:rFonts w:asciiTheme="minorHAnsi" w:hAnsiTheme="minorHAnsi" w:cstheme="minorHAnsi"/>
          <w:sz w:val="18"/>
          <w:szCs w:val="18"/>
        </w:rPr>
      </w:pPr>
    </w:p>
    <w:p w:rsidR="00FA0D95" w:rsidRPr="00216B51" w:rsidRDefault="00FA0D95" w:rsidP="00FA0D95">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A0D95" w:rsidRPr="00B74764"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B74764" w:rsidRDefault="00FA0D95" w:rsidP="007E7819">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B74764" w:rsidRDefault="00FA0D95" w:rsidP="007E7819">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B74764" w:rsidRDefault="00FA0D95" w:rsidP="007E7819">
            <w:pPr>
              <w:pStyle w:val="TableBody"/>
              <w:jc w:val="right"/>
              <w:rPr>
                <w:rFonts w:cstheme="minorHAnsi"/>
                <w:b/>
                <w:sz w:val="2"/>
                <w:szCs w:val="2"/>
              </w:rPr>
            </w:pP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E7477C" w:rsidRDefault="00FA0D95" w:rsidP="007E7819">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FA0D95">
                  <w:rPr>
                    <w:rFonts w:ascii="MS Gothic" w:eastAsia="MS Gothic" w:hAnsi="MS Gothic" w:hint="eastAsia"/>
                    <w:shd w:val="clear" w:color="auto" w:fill="BFBFBF" w:themeFill="background1" w:themeFillShade="BF"/>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shd w:val="clear" w:color="auto" w:fill="BFBFBF" w:themeFill="background1" w:themeFillShade="BF"/>
                  </w:rPr>
                  <w:t>☐</w:t>
                </w:r>
              </w:sdtContent>
            </w:sdt>
          </w:p>
        </w:tc>
      </w:tr>
    </w:tbl>
    <w:p w:rsidR="00FA0D95" w:rsidRDefault="00FA0D95" w:rsidP="00FA0D95">
      <w:pPr>
        <w:rPr>
          <w:rFonts w:asciiTheme="minorHAnsi" w:hAnsiTheme="minorHAnsi" w:cstheme="minorHAnsi"/>
          <w:sz w:val="18"/>
          <w:szCs w:val="18"/>
        </w:rPr>
      </w:pPr>
    </w:p>
    <w:p w:rsidR="00FA0D95" w:rsidRPr="00216B51" w:rsidRDefault="00FA0D95" w:rsidP="00FA0D95">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B74764" w:rsidRDefault="00FA0D95" w:rsidP="007E7819">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B74764" w:rsidRDefault="00FA0D95" w:rsidP="007E7819">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B74764" w:rsidRDefault="00FA0D95" w:rsidP="007E7819">
            <w:pPr>
              <w:pStyle w:val="TableBody"/>
              <w:tabs>
                <w:tab w:val="left" w:pos="180"/>
              </w:tabs>
              <w:jc w:val="both"/>
              <w:rPr>
                <w:rFonts w:cstheme="minorHAnsi"/>
                <w:b/>
                <w:sz w:val="2"/>
                <w:szCs w:val="2"/>
              </w:rPr>
            </w:pPr>
            <w:r>
              <w:rPr>
                <w:rFonts w:cstheme="minorHAnsi"/>
                <w:b/>
                <w:sz w:val="2"/>
                <w:szCs w:val="2"/>
              </w:rPr>
              <w:tab/>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E7477C" w:rsidRDefault="00FA0D95" w:rsidP="007E7819">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color w:val="000000"/>
                    <w:shd w:val="clear" w:color="auto" w:fill="BFBFBF" w:themeFill="background1" w:themeFillShade="BF"/>
                  </w:rPr>
                  <w:t>☐</w:t>
                </w:r>
              </w:sdtContent>
            </w:sdt>
          </w:p>
        </w:tc>
      </w:tr>
      <w:tr w:rsidR="00FA0D95" w:rsidRPr="00E7477C" w:rsidTr="007E7819">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SG Retail Systematic Internaliser Quotes Report</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DC6530" w:rsidP="007E7819">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FA0D95"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rPr>
                <w:sz w:val="18"/>
              </w:rPr>
              <w:t>N/A*</w:t>
            </w:r>
          </w:p>
        </w:tc>
      </w:tr>
    </w:tbl>
    <w:p w:rsidR="00FA0D95" w:rsidRPr="004D425A" w:rsidRDefault="00FA0D95" w:rsidP="00FA0D95">
      <w:pPr>
        <w:spacing w:after="0" w:line="240" w:lineRule="auto"/>
        <w:rPr>
          <w:rFonts w:cstheme="minorHAnsi"/>
          <w:sz w:val="14"/>
          <w:szCs w:val="18"/>
        </w:rPr>
      </w:pPr>
      <w:r w:rsidRPr="004D425A">
        <w:rPr>
          <w:rFonts w:cstheme="minorHAnsi"/>
          <w:sz w:val="14"/>
          <w:szCs w:val="18"/>
        </w:rPr>
        <w:t>*SG Retail Systematic Internaliser trades are included in the Euronext APA and Off-Exchange Trade Reports Information Product</w:t>
      </w:r>
    </w:p>
    <w:p w:rsidR="00FA0D95" w:rsidRDefault="00FA0D95" w:rsidP="00FA0D95"/>
    <w:p w:rsidR="00FA0D95" w:rsidRPr="00841A7D" w:rsidRDefault="00DC6530" w:rsidP="00FA0D95">
      <w:pPr>
        <w:pStyle w:val="Bodytext12pt"/>
        <w:ind w:left="340" w:hanging="340"/>
      </w:pPr>
      <w:sdt>
        <w:sdtPr>
          <w:rPr>
            <w:rFonts w:cs="Calibri"/>
            <w:color w:val="000000"/>
            <w:sz w:val="24"/>
            <w:szCs w:val="24"/>
            <w:shd w:val="clear" w:color="auto" w:fill="BFBFBF" w:themeFill="background1" w:themeFillShade="BF"/>
          </w:rPr>
          <w:id w:val="524528868"/>
          <w14:checkbox>
            <w14:checked w14:val="0"/>
            <w14:checkedState w14:val="2612" w14:font="MS Gothic"/>
            <w14:uncheckedState w14:val="2610" w14:font="MS Gothic"/>
          </w14:checkbox>
        </w:sdtPr>
        <w:sdtEndPr/>
        <w:sdtContent>
          <w:r w:rsidR="00FA0D95">
            <w:rPr>
              <w:rFonts w:ascii="MS Gothic" w:eastAsia="MS Gothic" w:hAnsi="MS Gothic" w:cs="Calibri" w:hint="eastAsia"/>
              <w:color w:val="000000"/>
              <w:sz w:val="24"/>
              <w:szCs w:val="24"/>
              <w:shd w:val="clear" w:color="auto" w:fill="BFBFBF" w:themeFill="background1" w:themeFillShade="BF"/>
            </w:rPr>
            <w:t>☐</w:t>
          </w:r>
        </w:sdtContent>
      </w:sdt>
      <w:r w:rsidR="00FA0D95">
        <w:tab/>
        <w:t xml:space="preserve">(OPTIONAL) </w:t>
      </w:r>
      <w:r w:rsidR="00FA0D95" w:rsidRPr="00A30BE7">
        <w:rPr>
          <w:rStyle w:val="BodyTextIndentChar"/>
          <w:rFonts w:eastAsia="Calibri"/>
        </w:rPr>
        <w:t xml:space="preserve">Please tick this box </w:t>
      </w:r>
      <w:r w:rsidR="00FA0D95">
        <w:rPr>
          <w:rStyle w:val="BodyTextIndentChar"/>
          <w:rFonts w:eastAsia="Calibri"/>
        </w:rPr>
        <w:t>to c</w:t>
      </w:r>
      <w:r w:rsidR="00FA0D95" w:rsidRPr="00A30BE7">
        <w:rPr>
          <w:rStyle w:val="BodyTextIndentChar"/>
          <w:rFonts w:eastAsia="Calibri"/>
        </w:rPr>
        <w:t>onfirm that you</w:t>
      </w:r>
      <w:r w:rsidR="00FA0D95">
        <w:rPr>
          <w:rStyle w:val="BodyTextIndentChar"/>
          <w:rFonts w:eastAsia="Calibri"/>
        </w:rPr>
        <w:t xml:space="preserve"> provide Index Provider Services to 5 (five) or less third parties</w:t>
      </w:r>
      <w:r w:rsidR="00FA0D95" w:rsidRPr="00A30BE7">
        <w:rPr>
          <w:rStyle w:val="BodyTextIndentChar"/>
          <w:rFonts w:eastAsia="Calibri"/>
        </w:rPr>
        <w:t>.</w:t>
      </w:r>
    </w:p>
    <w:p w:rsidR="00FA0D95" w:rsidRPr="00B11F12" w:rsidRDefault="00FA0D95" w:rsidP="00FA0D95">
      <w:r>
        <w:lastRenderedPageBreak/>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414"/>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EB29B0" w:rsidRDefault="00FA0D95" w:rsidP="007E7819">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FA0D95" w:rsidRDefault="00FA0D95" w:rsidP="00FA0D95">
      <w:pPr>
        <w:pStyle w:val="ListParagraph"/>
        <w:ind w:left="709"/>
        <w:jc w:val="left"/>
        <w:rPr>
          <w:rStyle w:val="Heading2Char"/>
          <w:color w:val="00685E"/>
          <w:sz w:val="28"/>
          <w:szCs w:val="28"/>
        </w:rPr>
      </w:pPr>
    </w:p>
    <w:p w:rsidR="00FA0D95" w:rsidRDefault="00FA0D95" w:rsidP="00FA0D95">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FA0D95" w:rsidRDefault="00FA0D95" w:rsidP="00FA0D95">
      <w:pPr>
        <w:pStyle w:val="BodyText"/>
        <w:spacing w:after="120"/>
      </w:pPr>
      <w:r>
        <w:t xml:space="preserve">Category 6 Non-Display Use Licences entitle the Contracting Party and/or its Affiliates to Use Information Products, in whole or in part, for the Creation of Other Original Created Works that will be Redistributed. </w:t>
      </w:r>
    </w:p>
    <w:p w:rsidR="00FA0D95" w:rsidRDefault="00FA0D95" w:rsidP="00FA0D95">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FA0D95" w:rsidRPr="00F03896" w:rsidRDefault="00FA0D95" w:rsidP="00FA0D95">
      <w:pPr>
        <w:rPr>
          <w:rFonts w:cstheme="minorHAnsi"/>
          <w:sz w:val="14"/>
          <w:szCs w:val="18"/>
        </w:rPr>
      </w:pPr>
      <w:r w:rsidRPr="00AF510B">
        <w:rPr>
          <w:rStyle w:val="Heading2Char"/>
          <w:color w:val="00685E"/>
          <w:sz w:val="28"/>
          <w:szCs w:val="28"/>
        </w:rPr>
        <w:t xml:space="preserve">  </w:t>
      </w:r>
    </w:p>
    <w:bookmarkEnd w:id="4"/>
    <w:p w:rsidR="00FA0D95" w:rsidRPr="00216B51" w:rsidRDefault="00FA0D95" w:rsidP="00FA0D9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A0D95" w:rsidRPr="008E2D58" w:rsidTr="007E7819">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FA0D95" w:rsidRPr="00A30BBB" w:rsidRDefault="00FA0D95" w:rsidP="007E7819">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8E2D58" w:rsidRDefault="00FA0D95" w:rsidP="007E7819">
            <w:pPr>
              <w:pStyle w:val="TableBody"/>
              <w:jc w:val="right"/>
              <w:rPr>
                <w:b/>
                <w:color w:val="FFFFFF" w:themeColor="background1"/>
                <w:sz w:val="18"/>
              </w:rPr>
            </w:pPr>
            <w:r w:rsidRPr="008E2D58">
              <w:rPr>
                <w:b/>
                <w:color w:val="FFFFFF" w:themeColor="background1"/>
                <w:sz w:val="18"/>
              </w:rPr>
              <w:t>STANDARD</w:t>
            </w:r>
          </w:p>
        </w:tc>
      </w:tr>
      <w:tr w:rsidR="00FA0D95" w:rsidRPr="00A30BBB" w:rsidTr="007E7819">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F37AF" w:rsidRDefault="00FA0D95" w:rsidP="007E7819">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1886603847"/>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r>
      <w:tr w:rsidR="00FA0D95" w:rsidRPr="00A30BBB"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F37AF" w:rsidRDefault="00FA0D95" w:rsidP="007E7819">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tabs>
                <w:tab w:val="left" w:pos="2295"/>
                <w:tab w:val="right" w:pos="2984"/>
              </w:tabs>
              <w:jc w:val="right"/>
              <w:rPr>
                <w:sz w:val="24"/>
              </w:rPr>
            </w:pPr>
            <w:r w:rsidRPr="00BC6C18">
              <w:rPr>
                <w:sz w:val="24"/>
              </w:rPr>
              <w:tab/>
            </w:r>
            <w:r w:rsidRPr="00BC6C18">
              <w:rPr>
                <w:sz w:val="24"/>
              </w:rPr>
              <w:tab/>
            </w:r>
            <w:sdt>
              <w:sdtPr>
                <w:rPr>
                  <w:sz w:val="24"/>
                </w:rPr>
                <w:id w:val="-450090435"/>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FA0D95" w:rsidRPr="00CF37AF" w:rsidRDefault="00FA0D95" w:rsidP="00FA0D9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FA0D95" w:rsidRPr="006E3C0F" w:rsidRDefault="00FA0D95" w:rsidP="007E7819">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1067266754"/>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966549947"/>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 xml:space="preserve"> </w:t>
            </w:r>
            <w:sdt>
              <w:sdtPr>
                <w:rPr>
                  <w:sz w:val="24"/>
                </w:rPr>
                <w:id w:val="-1984686272"/>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895780338"/>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18"/>
              </w:rPr>
              <w:t>N/A*</w:t>
            </w:r>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860741602"/>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r>
      <w:tr w:rsidR="00FA0D95" w:rsidRPr="009612E9" w:rsidTr="007E7819">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FA0D95" w:rsidRPr="00BC6C18" w:rsidRDefault="00FA0D95" w:rsidP="007E7819">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FA0D95" w:rsidRPr="00BC6C18" w:rsidRDefault="00FA0D95" w:rsidP="007E7819">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FA0D95" w:rsidRPr="00BC6C18" w:rsidRDefault="00FA0D95" w:rsidP="007E7819">
            <w:pPr>
              <w:pStyle w:val="TableBodyLarge"/>
              <w:jc w:val="right"/>
              <w:rPr>
                <w:rFonts w:cstheme="minorHAnsi"/>
                <w:sz w:val="24"/>
                <w:szCs w:val="2"/>
              </w:rPr>
            </w:pPr>
          </w:p>
        </w:tc>
      </w:tr>
      <w:tr w:rsidR="00FA0D95" w:rsidRPr="009612E9" w:rsidTr="007E7819">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Last Price</w:t>
            </w:r>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E0A69" w:rsidRDefault="00FA0D95" w:rsidP="007E7819">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1823460542"/>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96529169"/>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 xml:space="preserve"> </w:t>
            </w:r>
            <w:sdt>
              <w:sdtPr>
                <w:rPr>
                  <w:sz w:val="24"/>
                </w:rPr>
                <w:id w:val="1284616546"/>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1351676075"/>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18"/>
              </w:rPr>
              <w:t>N/A*</w:t>
            </w:r>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sz w:val="24"/>
                </w:rPr>
                <w:id w:val="726265443"/>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r>
    </w:tbl>
    <w:p w:rsidR="00FA0D95" w:rsidRPr="00F873FD" w:rsidRDefault="00FA0D95" w:rsidP="00FA0D95">
      <w:pPr>
        <w:rPr>
          <w:rFonts w:cstheme="minorHAnsi"/>
          <w:sz w:val="14"/>
          <w:szCs w:val="18"/>
        </w:rPr>
      </w:pPr>
      <w:r w:rsidRPr="00F873FD">
        <w:rPr>
          <w:rFonts w:cstheme="minorHAnsi"/>
          <w:sz w:val="14"/>
          <w:szCs w:val="18"/>
        </w:rPr>
        <w:t>*Euronext Best of Book trades are included in the Euronext Cash (Consolidated Pack) Information Products</w:t>
      </w:r>
    </w:p>
    <w:p w:rsidR="00FA0D95" w:rsidRDefault="00FA0D95" w:rsidP="00FA0D95">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rsidR="00FA0D95" w:rsidRDefault="00FA0D95" w:rsidP="00FA0D95">
      <w:pPr>
        <w:tabs>
          <w:tab w:val="left" w:pos="1215"/>
        </w:tabs>
        <w:jc w:val="left"/>
        <w:rPr>
          <w:rFonts w:asciiTheme="minorHAnsi" w:hAnsiTheme="minorHAnsi" w:cstheme="minorHAnsi"/>
          <w:b/>
          <w:sz w:val="18"/>
          <w:szCs w:val="18"/>
        </w:rPr>
      </w:pPr>
    </w:p>
    <w:p w:rsidR="00FA0D95" w:rsidRDefault="00FA0D95" w:rsidP="00FA0D95">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FA0D95" w:rsidRDefault="00FA0D95" w:rsidP="00FA0D95">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r>
              <w:rPr>
                <w:rFonts w:cstheme="minorHAnsi"/>
                <w:b/>
                <w:sz w:val="2"/>
                <w:szCs w:val="2"/>
              </w:rPr>
              <w:t>12</w:t>
            </w: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szCs w:val="18"/>
              </w:rPr>
            </w:pPr>
            <w:sdt>
              <w:sdtPr>
                <w:rPr>
                  <w:sz w:val="24"/>
                </w:rPr>
                <w:id w:val="-891415328"/>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szCs w:val="18"/>
              </w:rPr>
            </w:pPr>
            <w:sdt>
              <w:sdtPr>
                <w:rPr>
                  <w:sz w:val="24"/>
                </w:rPr>
                <w:id w:val="563920662"/>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szCs w:val="18"/>
              </w:rPr>
            </w:pPr>
            <w:sdt>
              <w:sdtPr>
                <w:rPr>
                  <w:sz w:val="24"/>
                </w:rPr>
                <w:id w:val="216393494"/>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90"/>
        </w:trPr>
        <w:tc>
          <w:tcPr>
            <w:tcW w:w="3686" w:type="dxa"/>
            <w:tcBorders>
              <w:right w:val="single" w:sz="24" w:space="0" w:color="FFFFFF" w:themeColor="background1"/>
            </w:tcBorders>
            <w:shd w:val="clear" w:color="auto" w:fill="F2F2F2" w:themeFill="background1" w:themeFillShade="F2"/>
          </w:tcPr>
          <w:p w:rsidR="00FA0D95" w:rsidRPr="009920F6" w:rsidRDefault="00FA0D95" w:rsidP="007E7819">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9612E9"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9612E9"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9612E9" w:rsidTr="007E7819">
        <w:trPr>
          <w:trHeight w:val="328"/>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rPr>
            </w:pPr>
            <w:sdt>
              <w:sdtPr>
                <w:rPr>
                  <w:sz w:val="24"/>
                </w:rPr>
                <w:id w:val="-1410074819"/>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rPr>
            </w:pPr>
            <w:sdt>
              <w:sdtPr>
                <w:rPr>
                  <w:sz w:val="24"/>
                </w:rPr>
                <w:id w:val="982966731"/>
                <w14:checkbox>
                  <w14:checked w14:val="0"/>
                  <w14:checkedState w14:val="2612" w14:font="MS Gothic"/>
                  <w14:uncheckedState w14:val="2610" w14:font="MS Gothic"/>
                </w14:checkbox>
              </w:sdtPr>
              <w:sdtEndPr/>
              <w:sdtContent>
                <w:r w:rsidR="00FA0D95"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rPr>
            </w:pPr>
            <w:sdt>
              <w:sdtPr>
                <w:rPr>
                  <w:sz w:val="24"/>
                </w:rPr>
                <w:id w:val="-1939206763"/>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asciiTheme="minorHAnsi" w:hAnsiTheme="minorHAnsi"/>
                <w:sz w:val="24"/>
              </w:rPr>
            </w:pPr>
            <w:sdt>
              <w:sdtPr>
                <w:rPr>
                  <w:sz w:val="24"/>
                </w:rPr>
                <w:id w:val="1525668439"/>
                <w14:checkbox>
                  <w14:checked w14:val="0"/>
                  <w14:checkedState w14:val="2612" w14:font="MS Gothic"/>
                  <w14:uncheckedState w14:val="2610" w14:font="MS Gothic"/>
                </w14:checkbox>
              </w:sdtPr>
              <w:sdtEndPr/>
              <w:sdtContent>
                <w:r w:rsidR="00FA0D95">
                  <w:rPr>
                    <w:rFonts w:ascii="MS Gothic" w:eastAsia="MS Gothic" w:hAnsi="MS Gothic"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FA0D95" w:rsidRPr="00FA69D0"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330094"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rPr>
            </w:pPr>
            <w:sdt>
              <w:sdtPr>
                <w:rPr>
                  <w:rFonts w:cs="Calibri"/>
                  <w:color w:val="000000"/>
                  <w:sz w:val="24"/>
                </w:rPr>
                <w:id w:val="-1336531486"/>
                <w14:checkbox>
                  <w14:checked w14:val="0"/>
                  <w14:checkedState w14:val="2612" w14:font="MS Gothic"/>
                  <w14:uncheckedState w14:val="2610" w14:font="MS Gothic"/>
                </w14:checkbox>
              </w:sdtPr>
              <w:sdtEndPr/>
              <w:sdtContent>
                <w:r w:rsidR="00FA0D95" w:rsidRPr="00BC6C18">
                  <w:rPr>
                    <w:rFonts w:ascii="MS Gothic" w:eastAsia="MS Gothic" w:hAnsi="MS Gothic" w:cs="Calibri" w:hint="eastAsia"/>
                    <w:color w:val="000000"/>
                    <w:sz w:val="24"/>
                  </w:rPr>
                  <w:t>☐</w:t>
                </w:r>
              </w:sdtContent>
            </w:sdt>
          </w:p>
        </w:tc>
      </w:tr>
      <w:tr w:rsidR="00FA0D95" w:rsidRPr="00330094"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rFonts w:cs="Calibri"/>
                  <w:color w:val="000000"/>
                  <w:sz w:val="24"/>
                </w:rPr>
                <w:id w:val="-1539664299"/>
                <w14:checkbox>
                  <w14:checked w14:val="0"/>
                  <w14:checkedState w14:val="2612" w14:font="MS Gothic"/>
                  <w14:uncheckedState w14:val="2610" w14:font="MS Gothic"/>
                </w14:checkbox>
              </w:sdtPr>
              <w:sdtEndPr/>
              <w:sdtContent>
                <w:r w:rsidR="00FA0D95"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sidRPr="00BC6C18">
              <w:rPr>
                <w:rFonts w:cstheme="minorHAnsi"/>
                <w:sz w:val="18"/>
              </w:rPr>
              <w:t>N/A*</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9612E9" w:rsidTr="007E7819">
        <w:trPr>
          <w:trHeight w:val="328"/>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rFonts w:cstheme="minorHAnsi"/>
                <w:sz w:val="24"/>
              </w:rPr>
            </w:pPr>
            <w:sdt>
              <w:sdtPr>
                <w:rPr>
                  <w:rFonts w:cs="Calibri"/>
                  <w:color w:val="000000"/>
                  <w:sz w:val="24"/>
                </w:rPr>
                <w:id w:val="-1499256433"/>
                <w14:checkbox>
                  <w14:checked w14:val="0"/>
                  <w14:checkedState w14:val="2612" w14:font="MS Gothic"/>
                  <w14:uncheckedState w14:val="2610" w14:font="MS Gothic"/>
                </w14:checkbox>
              </w:sdtPr>
              <w:sdtEndPr/>
              <w:sdtContent>
                <w:r w:rsidR="00FA0D95" w:rsidRPr="00BC6C18">
                  <w:rPr>
                    <w:rFonts w:ascii="MS Gothic" w:eastAsia="MS Gothic" w:hAnsi="MS Gothic" w:cs="Calibri" w:hint="eastAsia"/>
                    <w:color w:val="000000"/>
                    <w:sz w:val="24"/>
                  </w:rPr>
                  <w:t>☐</w:t>
                </w:r>
              </w:sdtContent>
            </w:sdt>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DC6530" w:rsidP="007E7819">
            <w:pPr>
              <w:pStyle w:val="TableBodyLarge"/>
              <w:jc w:val="right"/>
              <w:rPr>
                <w:sz w:val="24"/>
              </w:rPr>
            </w:pPr>
            <w:sdt>
              <w:sdtPr>
                <w:rPr>
                  <w:rFonts w:cs="Calibri"/>
                  <w:color w:val="000000"/>
                  <w:sz w:val="24"/>
                </w:rPr>
                <w:id w:val="-1883859118"/>
                <w14:checkbox>
                  <w14:checked w14:val="0"/>
                  <w14:checkedState w14:val="2612" w14:font="MS Gothic"/>
                  <w14:uncheckedState w14:val="2610" w14:font="MS Gothic"/>
                </w14:checkbox>
              </w:sdtPr>
              <w:sdtEndPr/>
              <w:sdtContent>
                <w:r w:rsidR="00FA0D95"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sidRPr="00BC6C18">
              <w:rPr>
                <w:rFonts w:cstheme="minorHAnsi"/>
                <w:sz w:val="18"/>
              </w:rPr>
              <w:t>N/A*</w:t>
            </w:r>
          </w:p>
        </w:tc>
      </w:tr>
    </w:tbl>
    <w:p w:rsidR="00FA0D95" w:rsidRPr="00F873FD" w:rsidRDefault="00FA0D95" w:rsidP="00FA0D95">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FA0D95" w:rsidRDefault="00FA0D95" w:rsidP="00FA0D95">
      <w:pPr>
        <w:spacing w:after="0" w:line="240" w:lineRule="auto"/>
        <w:jc w:val="left"/>
        <w:rPr>
          <w:sz w:val="24"/>
          <w:szCs w:val="24"/>
          <w:lang w:val="en-US"/>
        </w:rPr>
      </w:pPr>
      <w:r>
        <w:rPr>
          <w:sz w:val="24"/>
          <w:szCs w:val="24"/>
          <w:lang w:val="en-US"/>
        </w:rPr>
        <w:br w:type="page"/>
      </w: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A0D95" w:rsidRDefault="00FA0D95" w:rsidP="00FA0D95">
      <w:pPr>
        <w:pStyle w:val="TableBullet1"/>
        <w:numPr>
          <w:ilvl w:val="0"/>
          <w:numId w:val="0"/>
        </w:numPr>
        <w:ind w:left="284" w:hanging="284"/>
      </w:pPr>
    </w:p>
    <w:p w:rsidR="00FA0D95" w:rsidRPr="00FF26B5" w:rsidRDefault="00FA0D95" w:rsidP="00FA0D95">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247696606"/>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FF26B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FF26B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9A736D" w:rsidRDefault="00FA0D95" w:rsidP="00FA0D95">
      <w:pPr>
        <w:tabs>
          <w:tab w:val="left" w:pos="1215"/>
        </w:tabs>
        <w:jc w:val="left"/>
        <w:rPr>
          <w:sz w:val="14"/>
        </w:rPr>
      </w:pPr>
    </w:p>
    <w:p w:rsidR="00FA0D95" w:rsidRDefault="00FA0D95" w:rsidP="00FA0D95">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678030901"/>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9A736D" w:rsidRDefault="00FA0D95" w:rsidP="00FA0D95">
      <w:pPr>
        <w:tabs>
          <w:tab w:val="left" w:pos="1215"/>
        </w:tabs>
        <w:jc w:val="left"/>
        <w:rPr>
          <w:b/>
          <w:sz w:val="14"/>
        </w:rPr>
      </w:pPr>
    </w:p>
    <w:p w:rsidR="00FA0D95" w:rsidRPr="00312408" w:rsidRDefault="00FA0D95" w:rsidP="00FA0D95">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FA0D95" w:rsidRPr="00312408"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312408"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2030829346"/>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312408" w:rsidRDefault="00FA0D95" w:rsidP="00FA0D95">
      <w:pPr>
        <w:pStyle w:val="ListParagraph"/>
        <w:numPr>
          <w:ilvl w:val="0"/>
          <w:numId w:val="28"/>
        </w:numPr>
        <w:tabs>
          <w:tab w:val="left" w:pos="1215"/>
        </w:tabs>
        <w:jc w:val="left"/>
        <w:rPr>
          <w:b/>
        </w:rPr>
      </w:pPr>
      <w:r w:rsidRPr="00312408">
        <w:rPr>
          <w:b/>
        </w:rPr>
        <w:lastRenderedPageBreak/>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309174522"/>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pPr>
        <w:pStyle w:val="TableBullet1"/>
        <w:numPr>
          <w:ilvl w:val="0"/>
          <w:numId w:val="0"/>
        </w:numPr>
        <w:ind w:left="284" w:hanging="284"/>
      </w:pPr>
    </w:p>
    <w:p w:rsidR="00FA0D95" w:rsidRPr="00312408" w:rsidRDefault="00FA0D95" w:rsidP="00FA0D95">
      <w:pPr>
        <w:pStyle w:val="ListParagraph"/>
        <w:numPr>
          <w:ilvl w:val="0"/>
          <w:numId w:val="28"/>
        </w:numPr>
        <w:tabs>
          <w:tab w:val="left" w:pos="1215"/>
        </w:tabs>
        <w:jc w:val="left"/>
        <w:rPr>
          <w:b/>
        </w:rPr>
      </w:pPr>
      <w:r>
        <w:rPr>
          <w:b/>
        </w:rPr>
        <w:t>TECHNICAL CONTACT (if different from 2.)</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528400717"/>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1421834898"/>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pPr>
        <w:pStyle w:val="TableBullet1"/>
        <w:numPr>
          <w:ilvl w:val="0"/>
          <w:numId w:val="0"/>
        </w:numPr>
        <w:ind w:left="284" w:hanging="284"/>
      </w:pPr>
    </w:p>
    <w:p w:rsidR="00FA0D95" w:rsidRPr="003214CE" w:rsidRDefault="00FA0D95" w:rsidP="00FA0D95">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934122912"/>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r>
        <w:br w:type="page"/>
      </w: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FA0D95" w:rsidRPr="00076C56" w:rsidTr="007E781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DC6530" w:rsidP="007E7819">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076C56" w:rsidRDefault="00FA0D95" w:rsidP="00B86CF7">
            <w:pPr>
              <w:pStyle w:val="TableBody"/>
              <w:spacing w:after="120"/>
              <w:rPr>
                <w:rFonts w:cstheme="minorHAnsi"/>
                <w:sz w:val="18"/>
                <w:szCs w:val="18"/>
              </w:rPr>
            </w:pPr>
            <w:r>
              <w:rPr>
                <w:sz w:val="18"/>
                <w:szCs w:val="18"/>
              </w:rPr>
              <w:t xml:space="preserve">Not Applicable </w:t>
            </w:r>
            <w:r w:rsidR="00B86CF7">
              <w:rPr>
                <w:sz w:val="18"/>
                <w:szCs w:val="18"/>
              </w:rPr>
              <w:t>(please proceed to section 4)</w:t>
            </w:r>
          </w:p>
        </w:tc>
      </w:tr>
      <w:tr w:rsidR="00FA0D95" w:rsidRPr="00A635D4" w:rsidTr="007E781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E0A69" w:rsidRDefault="00DC6530" w:rsidP="007E7819">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FA0D95">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635D4" w:rsidRDefault="00FA0D95" w:rsidP="007E7819">
            <w:pPr>
              <w:keepNext/>
              <w:jc w:val="left"/>
            </w:pPr>
            <w:r>
              <w:rPr>
                <w:sz w:val="18"/>
                <w:szCs w:val="18"/>
              </w:rPr>
              <w:t>Applicable (please complete the list below)</w:t>
            </w:r>
          </w:p>
        </w:tc>
      </w:tr>
    </w:tbl>
    <w:p w:rsidR="00FA0D95" w:rsidRDefault="00FA0D95" w:rsidP="00FA0D95">
      <w:pPr>
        <w:pStyle w:val="ListParagraph"/>
        <w:tabs>
          <w:tab w:val="left" w:pos="1215"/>
        </w:tabs>
        <w:jc w:val="left"/>
        <w:rPr>
          <w:b/>
        </w:rPr>
      </w:pPr>
    </w:p>
    <w:p w:rsidR="00FA0D95" w:rsidRPr="001C0AD1" w:rsidRDefault="00FA0D95" w:rsidP="00FA0D95">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1579349283"/>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tabs>
          <w:tab w:val="left" w:pos="1215"/>
        </w:tabs>
        <w:jc w:val="left"/>
        <w:rPr>
          <w:b/>
          <w:sz w:val="14"/>
        </w:rPr>
      </w:pPr>
    </w:p>
    <w:p w:rsidR="00FA0D95" w:rsidRPr="001C0AD1" w:rsidRDefault="00FA0D95" w:rsidP="00FA0D95">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948900297"/>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HEADING1NOTOC18ptbefore"/>
        <w:spacing w:before="0"/>
        <w:rPr>
          <w:color w:val="00685E"/>
          <w:sz w:val="14"/>
          <w:szCs w:val="24"/>
        </w:rPr>
      </w:pPr>
    </w:p>
    <w:p w:rsidR="00FA0D95" w:rsidRPr="001C0AD1" w:rsidRDefault="00FA0D95" w:rsidP="00FA0D95">
      <w:pPr>
        <w:tabs>
          <w:tab w:val="left" w:pos="1215"/>
        </w:tabs>
        <w:jc w:val="left"/>
        <w:rPr>
          <w:b/>
        </w:rPr>
      </w:pPr>
      <w:r w:rsidRPr="001C0AD1">
        <w:rPr>
          <w:b/>
        </w:rPr>
        <w:t>AFFILIATE 3</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1198892813"/>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ListParagraph"/>
        <w:tabs>
          <w:tab w:val="left" w:pos="1215"/>
        </w:tabs>
        <w:jc w:val="left"/>
        <w:rPr>
          <w:b/>
          <w:sz w:val="14"/>
        </w:rPr>
      </w:pPr>
    </w:p>
    <w:p w:rsidR="00FA0D95" w:rsidRPr="001C0AD1" w:rsidRDefault="00FA0D95" w:rsidP="00FA0D95">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1680078177"/>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HEADING1NOTOC18ptbefore"/>
        <w:spacing w:before="0"/>
        <w:rPr>
          <w:color w:val="00685E"/>
          <w:sz w:val="14"/>
          <w:szCs w:val="24"/>
        </w:rPr>
      </w:pPr>
    </w:p>
    <w:p w:rsidR="00FA0D95" w:rsidRPr="001C0AD1" w:rsidRDefault="00FA0D95" w:rsidP="00FA0D95">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DC6530" w:rsidP="007E7819">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Mr</w:t>
            </w:r>
            <w:r w:rsidR="00FA0D95">
              <w:rPr>
                <w:sz w:val="20"/>
              </w:rPr>
              <w:t xml:space="preserve"> </w:t>
            </w:r>
            <w:sdt>
              <w:sdtPr>
                <w:rPr>
                  <w:sz w:val="24"/>
                </w:rPr>
                <w:id w:val="-1166857767"/>
                <w14:checkbox>
                  <w14:checked w14:val="0"/>
                  <w14:checkedState w14:val="2612" w14:font="MS Gothic"/>
                  <w14:uncheckedState w14:val="2610" w14:font="MS Gothic"/>
                </w14:checkbox>
              </w:sdtPr>
              <w:sdtEndPr/>
              <w:sdtContent>
                <w:r w:rsidR="00FA0D95" w:rsidRPr="005E2D39">
                  <w:rPr>
                    <w:rFonts w:ascii="MS Gothic" w:eastAsia="MS Gothic" w:hAnsi="MS Gothic" w:hint="eastAsia"/>
                    <w:sz w:val="24"/>
                  </w:rPr>
                  <w:t>☐</w:t>
                </w:r>
              </w:sdtContent>
            </w:sdt>
            <w:r w:rsidR="00FA0D95">
              <w:rPr>
                <w:sz w:val="24"/>
              </w:rPr>
              <w:t xml:space="preserve"> </w:t>
            </w:r>
            <w:r w:rsidR="00FA0D95" w:rsidRPr="00B733A3">
              <w:rPr>
                <w:sz w:val="20"/>
              </w:rPr>
              <w:t>M</w:t>
            </w:r>
            <w:r w:rsidR="00FA0D95">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055D19" w:rsidRDefault="00055D19" w:rsidP="00DF01F4">
      <w:pPr>
        <w:pStyle w:val="HEADING1NOTOC18ptbefore"/>
        <w:rPr>
          <w:color w:val="00685E"/>
          <w:sz w:val="24"/>
          <w:szCs w:val="24"/>
        </w:rPr>
      </w:pPr>
    </w:p>
    <w:p w:rsidR="00745A01" w:rsidRDefault="00745A01" w:rsidP="00DE3100"/>
    <w:p w:rsidR="002F2E9A"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t xml:space="preserve">the </w:t>
      </w:r>
      <w:r w:rsidRPr="00841A7D">
        <w:t xml:space="preserve">Customer is in receipt of Real Time </w:t>
      </w:r>
      <w:r>
        <w:t>Information and/or Delayed Info</w:t>
      </w:r>
      <w:r w:rsidR="00510073">
        <w:t>rmation for the purpose of Use</w:t>
      </w:r>
      <w:r>
        <w:t xml:space="preserv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BC775A">
        <w:t>, including the E</w:t>
      </w:r>
      <w:r w:rsidR="00E3213B">
        <w:t>D</w:t>
      </w:r>
      <w:r w:rsidR="00BC775A">
        <w:t>S</w:t>
      </w:r>
      <w:r w:rsidR="00E3213B">
        <w:t>A S</w:t>
      </w:r>
      <w:r w:rsidR="00BC775A">
        <w:t>ignature Form, the E</w:t>
      </w:r>
      <w:r w:rsidR="007960D7">
        <w:t>D</w:t>
      </w:r>
      <w:r w:rsidR="00BC775A">
        <w:t>S</w:t>
      </w:r>
      <w:r w:rsidR="007960D7">
        <w:t>A</w:t>
      </w:r>
      <w:r>
        <w:t xml:space="preserve"> </w:t>
      </w:r>
      <w:r w:rsidR="00E10C16">
        <w:t xml:space="preserve">Schedules and Policies and the </w:t>
      </w:r>
      <w:r w:rsidR="00BC775A">
        <w:t>E</w:t>
      </w:r>
      <w:r>
        <w:t>D</w:t>
      </w:r>
      <w:r w:rsidR="00BC775A">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Pr="00841A7D">
        <w:t xml:space="preserve">Customer 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1"/>
      <w:footerReference w:type="default" r:id="rId12"/>
      <w:headerReference w:type="first" r:id="rId13"/>
      <w:footerReference w:type="first" r:id="rId14"/>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88" w:rsidRDefault="00F57E88" w:rsidP="002B2D99">
      <w:pPr>
        <w:spacing w:after="0" w:line="240" w:lineRule="auto"/>
      </w:pPr>
      <w:r>
        <w:separator/>
      </w:r>
    </w:p>
  </w:endnote>
  <w:endnote w:type="continuationSeparator" w:id="0">
    <w:p w:rsidR="00F57E88" w:rsidRDefault="00F57E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532BB3" w:rsidRDefault="00F57E88"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753593">
      <w:rPr>
        <w:noProof/>
      </w:rPr>
      <w:t>2</w:t>
    </w:r>
    <w:r>
      <w:rPr>
        <w:noProof/>
      </w:rPr>
      <w:fldChar w:fldCharType="end"/>
    </w:r>
    <w:r w:rsidRPr="00A2509B">
      <w:rPr>
        <w:noProof/>
      </w:rPr>
      <w:t xml:space="preserve"> of </w:t>
    </w:r>
    <w:fldSimple w:instr=" NUMPAGES   \* MERGEFORMAT ">
      <w:r w:rsidR="00753593">
        <w:rPr>
          <w:noProof/>
        </w:rPr>
        <w:t>15</w:t>
      </w:r>
    </w:fldSimple>
    <w:r w:rsidRPr="00A2509B">
      <w:tab/>
    </w:r>
  </w:p>
  <w:p w:rsidR="00F57E88" w:rsidRPr="006833EA" w:rsidRDefault="00F57E8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D67543" w:rsidRDefault="00F57E88"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753593">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753593">
      <w:rPr>
        <w:noProof/>
        <w:sz w:val="18"/>
      </w:rPr>
      <w:t>15</w:t>
    </w:r>
    <w:r w:rsidRPr="00D67543">
      <w:rPr>
        <w:noProof/>
        <w:sz w:val="18"/>
      </w:rPr>
      <w:fldChar w:fldCharType="end"/>
    </w:r>
  </w:p>
  <w:p w:rsidR="00F57E88" w:rsidRDefault="00F5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88" w:rsidRDefault="00F57E88" w:rsidP="002B2D99">
      <w:pPr>
        <w:pStyle w:val="FootnoteSeparator"/>
      </w:pPr>
      <w:r>
        <w:tab/>
      </w:r>
    </w:p>
  </w:footnote>
  <w:footnote w:type="continuationSeparator" w:id="0">
    <w:p w:rsidR="00F57E88" w:rsidRDefault="00F57E88"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93065D" w:rsidRDefault="00F57E88" w:rsidP="00F773B1">
    <w:pPr>
      <w:pStyle w:val="Headercapstopofpage"/>
      <w:rPr>
        <w:lang w:val="en-GB"/>
      </w:rPr>
    </w:pPr>
    <w:r w:rsidRPr="0093065D">
      <w:rPr>
        <w:b/>
        <w:lang w:val="en-GB"/>
      </w:rPr>
      <w:t>Order form</w:t>
    </w:r>
    <w:r>
      <w:rPr>
        <w:b/>
        <w:lang w:val="en-GB"/>
      </w:rPr>
      <w:t xml:space="preserve"> – Euronext </w:t>
    </w:r>
    <w:r w:rsidR="00BC775A">
      <w:rPr>
        <w:b/>
        <w:lang w:val="en-GB"/>
      </w:rPr>
      <w:t>Datafeed subscriber</w:t>
    </w:r>
    <w:r>
      <w:rPr>
        <w:b/>
        <w:lang w:val="en-GB"/>
      </w:rPr>
      <w:t xml:space="preserve"> agreement</w:t>
    </w:r>
    <w:r>
      <w:rPr>
        <w:lang w:val="en-GB"/>
      </w:rPr>
      <w:tab/>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Default="00F57E88">
    <w:pPr>
      <w:pStyle w:val="Header"/>
    </w:pPr>
    <w:r w:rsidRPr="00962C7D">
      <w:rPr>
        <w:noProof/>
        <w:lang w:val="en-US"/>
      </w:rPr>
      <w:drawing>
        <wp:anchor distT="0" distB="0" distL="118745" distR="118745" simplePos="0" relativeHeight="251661312" behindDoc="0" locked="0" layoutInCell="1" allowOverlap="1" wp14:anchorId="353E2D3E" wp14:editId="2D5A830F">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5E7D204F"/>
    <w:multiLevelType w:val="multilevel"/>
    <w:tmpl w:val="8CD43666"/>
    <w:numStyleLink w:val="NumbLstTableBullet"/>
  </w:abstractNum>
  <w:abstractNum w:abstractNumId="29"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1"/>
  </w:num>
  <w:num w:numId="5">
    <w:abstractNumId w:val="0"/>
  </w:num>
  <w:num w:numId="6">
    <w:abstractNumId w:val="23"/>
  </w:num>
  <w:num w:numId="7">
    <w:abstractNumId w:val="25"/>
  </w:num>
  <w:num w:numId="8">
    <w:abstractNumId w:val="4"/>
  </w:num>
  <w:num w:numId="9">
    <w:abstractNumId w:val="31"/>
  </w:num>
  <w:num w:numId="10">
    <w:abstractNumId w:val="28"/>
  </w:num>
  <w:num w:numId="11">
    <w:abstractNumId w:val="9"/>
  </w:num>
  <w:num w:numId="12">
    <w:abstractNumId w:val="2"/>
  </w:num>
  <w:num w:numId="13">
    <w:abstractNumId w:val="17"/>
  </w:num>
  <w:num w:numId="14">
    <w:abstractNumId w:val="8"/>
  </w:num>
  <w:num w:numId="15">
    <w:abstractNumId w:val="0"/>
  </w:num>
  <w:num w:numId="16">
    <w:abstractNumId w:val="19"/>
  </w:num>
  <w:num w:numId="17">
    <w:abstractNumId w:val="34"/>
  </w:num>
  <w:num w:numId="18">
    <w:abstractNumId w:val="39"/>
  </w:num>
  <w:num w:numId="19">
    <w:abstractNumId w:val="30"/>
  </w:num>
  <w:num w:numId="20">
    <w:abstractNumId w:val="33"/>
  </w:num>
  <w:num w:numId="21">
    <w:abstractNumId w:val="3"/>
  </w:num>
  <w:num w:numId="22">
    <w:abstractNumId w:val="15"/>
  </w:num>
  <w:num w:numId="23">
    <w:abstractNumId w:val="36"/>
  </w:num>
  <w:num w:numId="24">
    <w:abstractNumId w:val="13"/>
  </w:num>
  <w:num w:numId="25">
    <w:abstractNumId w:val="38"/>
  </w:num>
  <w:num w:numId="26">
    <w:abstractNumId w:val="10"/>
  </w:num>
  <w:num w:numId="27">
    <w:abstractNumId w:val="29"/>
  </w:num>
  <w:num w:numId="28">
    <w:abstractNumId w:val="18"/>
  </w:num>
  <w:num w:numId="29">
    <w:abstractNumId w:val="35"/>
  </w:num>
  <w:num w:numId="30">
    <w:abstractNumId w:val="14"/>
  </w:num>
  <w:num w:numId="31">
    <w:abstractNumId w:val="1"/>
  </w:num>
  <w:num w:numId="32">
    <w:abstractNumId w:val="12"/>
  </w:num>
  <w:num w:numId="33">
    <w:abstractNumId w:val="7"/>
  </w:num>
  <w:num w:numId="34">
    <w:abstractNumId w:val="5"/>
  </w:num>
  <w:num w:numId="35">
    <w:abstractNumId w:val="37"/>
  </w:num>
  <w:num w:numId="36">
    <w:abstractNumId w:val="21"/>
  </w:num>
  <w:num w:numId="37">
    <w:abstractNumId w:val="26"/>
  </w:num>
  <w:num w:numId="38">
    <w:abstractNumId w:val="32"/>
  </w:num>
  <w:num w:numId="39">
    <w:abstractNumId w:val="22"/>
  </w:num>
  <w:num w:numId="40">
    <w:abstractNumId w:val="20"/>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Pks+MoV/cjG2KWSl6oXjjpYIKEY=" w:salt="Cqki2nl31Z2qUU04yA5fI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11044"/>
    <w:rsid w:val="000111C3"/>
    <w:rsid w:val="00013097"/>
    <w:rsid w:val="00013AD9"/>
    <w:rsid w:val="00015F13"/>
    <w:rsid w:val="00016D72"/>
    <w:rsid w:val="00020C24"/>
    <w:rsid w:val="000230A7"/>
    <w:rsid w:val="00025177"/>
    <w:rsid w:val="00025589"/>
    <w:rsid w:val="00026DD4"/>
    <w:rsid w:val="0002746F"/>
    <w:rsid w:val="000274BD"/>
    <w:rsid w:val="0003061E"/>
    <w:rsid w:val="0003224F"/>
    <w:rsid w:val="0003412B"/>
    <w:rsid w:val="000360ED"/>
    <w:rsid w:val="000368E5"/>
    <w:rsid w:val="00045102"/>
    <w:rsid w:val="000462A4"/>
    <w:rsid w:val="00046D94"/>
    <w:rsid w:val="00051F4E"/>
    <w:rsid w:val="00052437"/>
    <w:rsid w:val="0005246B"/>
    <w:rsid w:val="00055BE2"/>
    <w:rsid w:val="00055D19"/>
    <w:rsid w:val="00056696"/>
    <w:rsid w:val="00064F5C"/>
    <w:rsid w:val="00066796"/>
    <w:rsid w:val="00067705"/>
    <w:rsid w:val="00072D1C"/>
    <w:rsid w:val="0007354F"/>
    <w:rsid w:val="00075489"/>
    <w:rsid w:val="000766FA"/>
    <w:rsid w:val="00076C56"/>
    <w:rsid w:val="00076ED8"/>
    <w:rsid w:val="00081220"/>
    <w:rsid w:val="000845C3"/>
    <w:rsid w:val="00085D3B"/>
    <w:rsid w:val="00091BBE"/>
    <w:rsid w:val="00094B97"/>
    <w:rsid w:val="00095CDB"/>
    <w:rsid w:val="000962C2"/>
    <w:rsid w:val="00096FD8"/>
    <w:rsid w:val="000A14B2"/>
    <w:rsid w:val="000A1C61"/>
    <w:rsid w:val="000B0506"/>
    <w:rsid w:val="000B238D"/>
    <w:rsid w:val="000B26BB"/>
    <w:rsid w:val="000B2E46"/>
    <w:rsid w:val="000B4798"/>
    <w:rsid w:val="000B4A83"/>
    <w:rsid w:val="000B5E29"/>
    <w:rsid w:val="000C77AF"/>
    <w:rsid w:val="000C7BCB"/>
    <w:rsid w:val="000D1C6F"/>
    <w:rsid w:val="000D3B54"/>
    <w:rsid w:val="000E1507"/>
    <w:rsid w:val="000E1C2F"/>
    <w:rsid w:val="000E28BA"/>
    <w:rsid w:val="000E768D"/>
    <w:rsid w:val="000F0E03"/>
    <w:rsid w:val="000F3CAF"/>
    <w:rsid w:val="000F67FF"/>
    <w:rsid w:val="000F7E04"/>
    <w:rsid w:val="00102985"/>
    <w:rsid w:val="00102DBA"/>
    <w:rsid w:val="00102E14"/>
    <w:rsid w:val="00104D0F"/>
    <w:rsid w:val="00104DF1"/>
    <w:rsid w:val="00113B37"/>
    <w:rsid w:val="00114E08"/>
    <w:rsid w:val="00117D31"/>
    <w:rsid w:val="00120EAA"/>
    <w:rsid w:val="00124E2E"/>
    <w:rsid w:val="00126206"/>
    <w:rsid w:val="00126ABE"/>
    <w:rsid w:val="001309E2"/>
    <w:rsid w:val="00132788"/>
    <w:rsid w:val="0013629A"/>
    <w:rsid w:val="00137586"/>
    <w:rsid w:val="001402FF"/>
    <w:rsid w:val="001425BD"/>
    <w:rsid w:val="00142E95"/>
    <w:rsid w:val="001441CC"/>
    <w:rsid w:val="001469A4"/>
    <w:rsid w:val="00147B7E"/>
    <w:rsid w:val="001501E9"/>
    <w:rsid w:val="00150DBC"/>
    <w:rsid w:val="00154C40"/>
    <w:rsid w:val="00164B2D"/>
    <w:rsid w:val="00166FFF"/>
    <w:rsid w:val="00174142"/>
    <w:rsid w:val="0017664D"/>
    <w:rsid w:val="00176D6F"/>
    <w:rsid w:val="00177198"/>
    <w:rsid w:val="001830C7"/>
    <w:rsid w:val="00185460"/>
    <w:rsid w:val="00186ECD"/>
    <w:rsid w:val="001873FB"/>
    <w:rsid w:val="00191257"/>
    <w:rsid w:val="00194B4E"/>
    <w:rsid w:val="001975CC"/>
    <w:rsid w:val="001A56CB"/>
    <w:rsid w:val="001A6234"/>
    <w:rsid w:val="001B1E67"/>
    <w:rsid w:val="001B37E1"/>
    <w:rsid w:val="001B64F2"/>
    <w:rsid w:val="001C0AD1"/>
    <w:rsid w:val="001C4936"/>
    <w:rsid w:val="001C548E"/>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4E3E"/>
    <w:rsid w:val="002156D2"/>
    <w:rsid w:val="00217DB3"/>
    <w:rsid w:val="0022426A"/>
    <w:rsid w:val="00224C3F"/>
    <w:rsid w:val="00225B81"/>
    <w:rsid w:val="002304C4"/>
    <w:rsid w:val="00231E9B"/>
    <w:rsid w:val="002321D5"/>
    <w:rsid w:val="00234CC6"/>
    <w:rsid w:val="00235234"/>
    <w:rsid w:val="00237C12"/>
    <w:rsid w:val="00240801"/>
    <w:rsid w:val="00241378"/>
    <w:rsid w:val="002462DC"/>
    <w:rsid w:val="0025072B"/>
    <w:rsid w:val="00254314"/>
    <w:rsid w:val="002567BB"/>
    <w:rsid w:val="0026563D"/>
    <w:rsid w:val="00266BFE"/>
    <w:rsid w:val="002740B2"/>
    <w:rsid w:val="002741AD"/>
    <w:rsid w:val="0027506F"/>
    <w:rsid w:val="00275368"/>
    <w:rsid w:val="002808A3"/>
    <w:rsid w:val="00280988"/>
    <w:rsid w:val="00283A2B"/>
    <w:rsid w:val="00284E60"/>
    <w:rsid w:val="00294175"/>
    <w:rsid w:val="0029501A"/>
    <w:rsid w:val="00297745"/>
    <w:rsid w:val="002A4183"/>
    <w:rsid w:val="002A5BFB"/>
    <w:rsid w:val="002B0415"/>
    <w:rsid w:val="002B0D93"/>
    <w:rsid w:val="002B0F63"/>
    <w:rsid w:val="002B2828"/>
    <w:rsid w:val="002B2D99"/>
    <w:rsid w:val="002B6E50"/>
    <w:rsid w:val="002C42F9"/>
    <w:rsid w:val="002C506D"/>
    <w:rsid w:val="002D3E28"/>
    <w:rsid w:val="002D518B"/>
    <w:rsid w:val="002E0BE9"/>
    <w:rsid w:val="002E336F"/>
    <w:rsid w:val="002E52DF"/>
    <w:rsid w:val="002E532E"/>
    <w:rsid w:val="002E55A7"/>
    <w:rsid w:val="002F0137"/>
    <w:rsid w:val="002F0C1D"/>
    <w:rsid w:val="002F2E9A"/>
    <w:rsid w:val="002F790D"/>
    <w:rsid w:val="002F7CDF"/>
    <w:rsid w:val="003004D3"/>
    <w:rsid w:val="00300E7B"/>
    <w:rsid w:val="00301984"/>
    <w:rsid w:val="00301E66"/>
    <w:rsid w:val="00304354"/>
    <w:rsid w:val="003055EC"/>
    <w:rsid w:val="00305930"/>
    <w:rsid w:val="00312408"/>
    <w:rsid w:val="00314AEE"/>
    <w:rsid w:val="00315BF8"/>
    <w:rsid w:val="0031673B"/>
    <w:rsid w:val="00321047"/>
    <w:rsid w:val="00321284"/>
    <w:rsid w:val="003214CE"/>
    <w:rsid w:val="00324125"/>
    <w:rsid w:val="0032425C"/>
    <w:rsid w:val="0032596D"/>
    <w:rsid w:val="003261A2"/>
    <w:rsid w:val="00330094"/>
    <w:rsid w:val="00330517"/>
    <w:rsid w:val="00330F0D"/>
    <w:rsid w:val="003312BF"/>
    <w:rsid w:val="00332ED0"/>
    <w:rsid w:val="0033770E"/>
    <w:rsid w:val="00340CEF"/>
    <w:rsid w:val="0034381C"/>
    <w:rsid w:val="00346F9E"/>
    <w:rsid w:val="003529F9"/>
    <w:rsid w:val="00352BD2"/>
    <w:rsid w:val="00353560"/>
    <w:rsid w:val="00355B88"/>
    <w:rsid w:val="00360E4D"/>
    <w:rsid w:val="0036115C"/>
    <w:rsid w:val="0036419D"/>
    <w:rsid w:val="0036524B"/>
    <w:rsid w:val="003728A1"/>
    <w:rsid w:val="003734DE"/>
    <w:rsid w:val="00373ACF"/>
    <w:rsid w:val="00385944"/>
    <w:rsid w:val="00385B24"/>
    <w:rsid w:val="00386036"/>
    <w:rsid w:val="00386DE4"/>
    <w:rsid w:val="0038759B"/>
    <w:rsid w:val="00390526"/>
    <w:rsid w:val="00391C93"/>
    <w:rsid w:val="00392DF3"/>
    <w:rsid w:val="0039322D"/>
    <w:rsid w:val="0039729A"/>
    <w:rsid w:val="003A4434"/>
    <w:rsid w:val="003B040C"/>
    <w:rsid w:val="003B1BC4"/>
    <w:rsid w:val="003B26D5"/>
    <w:rsid w:val="003B290F"/>
    <w:rsid w:val="003B4089"/>
    <w:rsid w:val="003B5322"/>
    <w:rsid w:val="003B548B"/>
    <w:rsid w:val="003B6F90"/>
    <w:rsid w:val="003C46E2"/>
    <w:rsid w:val="003C67F5"/>
    <w:rsid w:val="003C6B14"/>
    <w:rsid w:val="003D10EF"/>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57028"/>
    <w:rsid w:val="00465007"/>
    <w:rsid w:val="00466F53"/>
    <w:rsid w:val="00471BC4"/>
    <w:rsid w:val="00472E8C"/>
    <w:rsid w:val="00480B98"/>
    <w:rsid w:val="00486D06"/>
    <w:rsid w:val="00487754"/>
    <w:rsid w:val="00487774"/>
    <w:rsid w:val="0049170E"/>
    <w:rsid w:val="004936D6"/>
    <w:rsid w:val="00494E0B"/>
    <w:rsid w:val="0049576D"/>
    <w:rsid w:val="0049766D"/>
    <w:rsid w:val="004A04BC"/>
    <w:rsid w:val="004A0B95"/>
    <w:rsid w:val="004A1126"/>
    <w:rsid w:val="004A1A3F"/>
    <w:rsid w:val="004A586A"/>
    <w:rsid w:val="004B7D68"/>
    <w:rsid w:val="004C477E"/>
    <w:rsid w:val="004C78E0"/>
    <w:rsid w:val="004D2DF4"/>
    <w:rsid w:val="004D425A"/>
    <w:rsid w:val="004D471F"/>
    <w:rsid w:val="004D4F39"/>
    <w:rsid w:val="004E0AAD"/>
    <w:rsid w:val="004E1AC7"/>
    <w:rsid w:val="004E23E5"/>
    <w:rsid w:val="004E2F56"/>
    <w:rsid w:val="004E595D"/>
    <w:rsid w:val="004E5DC1"/>
    <w:rsid w:val="004E69AF"/>
    <w:rsid w:val="004E773D"/>
    <w:rsid w:val="004F1986"/>
    <w:rsid w:val="004F6000"/>
    <w:rsid w:val="004F6730"/>
    <w:rsid w:val="004F6924"/>
    <w:rsid w:val="004F787A"/>
    <w:rsid w:val="004F7E46"/>
    <w:rsid w:val="005016ED"/>
    <w:rsid w:val="0050422B"/>
    <w:rsid w:val="00510073"/>
    <w:rsid w:val="005104DA"/>
    <w:rsid w:val="00512F2F"/>
    <w:rsid w:val="005207A0"/>
    <w:rsid w:val="005241FB"/>
    <w:rsid w:val="0052432C"/>
    <w:rsid w:val="005313C8"/>
    <w:rsid w:val="00535EE1"/>
    <w:rsid w:val="0053768B"/>
    <w:rsid w:val="00540DE6"/>
    <w:rsid w:val="00545F7C"/>
    <w:rsid w:val="005475DE"/>
    <w:rsid w:val="00551D75"/>
    <w:rsid w:val="005545FB"/>
    <w:rsid w:val="00557328"/>
    <w:rsid w:val="0056287F"/>
    <w:rsid w:val="00563CB6"/>
    <w:rsid w:val="00565B18"/>
    <w:rsid w:val="00567588"/>
    <w:rsid w:val="00567727"/>
    <w:rsid w:val="00571F8A"/>
    <w:rsid w:val="005856F1"/>
    <w:rsid w:val="0059249B"/>
    <w:rsid w:val="005A1DED"/>
    <w:rsid w:val="005A2D50"/>
    <w:rsid w:val="005A3FA1"/>
    <w:rsid w:val="005A4AA9"/>
    <w:rsid w:val="005A50B5"/>
    <w:rsid w:val="005A753F"/>
    <w:rsid w:val="005B11E8"/>
    <w:rsid w:val="005B2BA9"/>
    <w:rsid w:val="005B7169"/>
    <w:rsid w:val="005C11B3"/>
    <w:rsid w:val="005C2D92"/>
    <w:rsid w:val="005C66DD"/>
    <w:rsid w:val="005C6EF8"/>
    <w:rsid w:val="005C784D"/>
    <w:rsid w:val="005D0AA4"/>
    <w:rsid w:val="005D1478"/>
    <w:rsid w:val="005D1ADD"/>
    <w:rsid w:val="005D23E5"/>
    <w:rsid w:val="005D3540"/>
    <w:rsid w:val="005D3BBF"/>
    <w:rsid w:val="005D6322"/>
    <w:rsid w:val="005D6BB0"/>
    <w:rsid w:val="005E1B05"/>
    <w:rsid w:val="005E2D39"/>
    <w:rsid w:val="005E4179"/>
    <w:rsid w:val="005E5E3B"/>
    <w:rsid w:val="005E7DCF"/>
    <w:rsid w:val="005F188D"/>
    <w:rsid w:val="005F22E0"/>
    <w:rsid w:val="00607F18"/>
    <w:rsid w:val="00615428"/>
    <w:rsid w:val="006226B4"/>
    <w:rsid w:val="006239B8"/>
    <w:rsid w:val="00624445"/>
    <w:rsid w:val="00627071"/>
    <w:rsid w:val="00627ED1"/>
    <w:rsid w:val="00630F8E"/>
    <w:rsid w:val="00631837"/>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15B8"/>
    <w:rsid w:val="006623DD"/>
    <w:rsid w:val="00662C62"/>
    <w:rsid w:val="00664076"/>
    <w:rsid w:val="006663E5"/>
    <w:rsid w:val="006673B2"/>
    <w:rsid w:val="00670408"/>
    <w:rsid w:val="006710D2"/>
    <w:rsid w:val="00672924"/>
    <w:rsid w:val="00673657"/>
    <w:rsid w:val="00673BB6"/>
    <w:rsid w:val="006743CA"/>
    <w:rsid w:val="00675733"/>
    <w:rsid w:val="006811E5"/>
    <w:rsid w:val="006815C0"/>
    <w:rsid w:val="00681FFA"/>
    <w:rsid w:val="006833EA"/>
    <w:rsid w:val="0068576A"/>
    <w:rsid w:val="00687901"/>
    <w:rsid w:val="006948BE"/>
    <w:rsid w:val="00696E5E"/>
    <w:rsid w:val="006A0D28"/>
    <w:rsid w:val="006A3945"/>
    <w:rsid w:val="006B3F7E"/>
    <w:rsid w:val="006B668B"/>
    <w:rsid w:val="006B6748"/>
    <w:rsid w:val="006B7149"/>
    <w:rsid w:val="006B7F87"/>
    <w:rsid w:val="006C036A"/>
    <w:rsid w:val="006C0DDC"/>
    <w:rsid w:val="006C1A3E"/>
    <w:rsid w:val="006C2640"/>
    <w:rsid w:val="006D4012"/>
    <w:rsid w:val="006D529B"/>
    <w:rsid w:val="006D55E2"/>
    <w:rsid w:val="006D77AF"/>
    <w:rsid w:val="006E157E"/>
    <w:rsid w:val="006E28A5"/>
    <w:rsid w:val="006E2A7E"/>
    <w:rsid w:val="006E4EB4"/>
    <w:rsid w:val="006E73D0"/>
    <w:rsid w:val="006F0776"/>
    <w:rsid w:val="006F77E4"/>
    <w:rsid w:val="00700340"/>
    <w:rsid w:val="0070280D"/>
    <w:rsid w:val="007029E5"/>
    <w:rsid w:val="00706C09"/>
    <w:rsid w:val="007126B0"/>
    <w:rsid w:val="007147B7"/>
    <w:rsid w:val="00722FA1"/>
    <w:rsid w:val="0072758F"/>
    <w:rsid w:val="0073621A"/>
    <w:rsid w:val="00743EA0"/>
    <w:rsid w:val="00743F29"/>
    <w:rsid w:val="0074406D"/>
    <w:rsid w:val="00745A01"/>
    <w:rsid w:val="00746B0A"/>
    <w:rsid w:val="00751512"/>
    <w:rsid w:val="007526DB"/>
    <w:rsid w:val="00753593"/>
    <w:rsid w:val="00753DD6"/>
    <w:rsid w:val="00756BC0"/>
    <w:rsid w:val="007600D0"/>
    <w:rsid w:val="00763816"/>
    <w:rsid w:val="0076698C"/>
    <w:rsid w:val="00772B7E"/>
    <w:rsid w:val="00775415"/>
    <w:rsid w:val="00782F86"/>
    <w:rsid w:val="007841AA"/>
    <w:rsid w:val="007870C2"/>
    <w:rsid w:val="00787E78"/>
    <w:rsid w:val="007916CD"/>
    <w:rsid w:val="00792133"/>
    <w:rsid w:val="007924A9"/>
    <w:rsid w:val="007960D7"/>
    <w:rsid w:val="007A27F3"/>
    <w:rsid w:val="007A28F5"/>
    <w:rsid w:val="007B1792"/>
    <w:rsid w:val="007B1EB7"/>
    <w:rsid w:val="007B45E9"/>
    <w:rsid w:val="007B5798"/>
    <w:rsid w:val="007B740B"/>
    <w:rsid w:val="007B769D"/>
    <w:rsid w:val="007B7998"/>
    <w:rsid w:val="007C19C1"/>
    <w:rsid w:val="007C2CC2"/>
    <w:rsid w:val="007C3989"/>
    <w:rsid w:val="007C4E23"/>
    <w:rsid w:val="007D0724"/>
    <w:rsid w:val="007D27FF"/>
    <w:rsid w:val="007D5ACE"/>
    <w:rsid w:val="007D7D3A"/>
    <w:rsid w:val="007E37B4"/>
    <w:rsid w:val="007E7457"/>
    <w:rsid w:val="007E7671"/>
    <w:rsid w:val="007F1343"/>
    <w:rsid w:val="007F4393"/>
    <w:rsid w:val="007F476D"/>
    <w:rsid w:val="007F483E"/>
    <w:rsid w:val="007F5B8C"/>
    <w:rsid w:val="007F637B"/>
    <w:rsid w:val="007F66EE"/>
    <w:rsid w:val="00802D72"/>
    <w:rsid w:val="00803D60"/>
    <w:rsid w:val="00812006"/>
    <w:rsid w:val="008138C7"/>
    <w:rsid w:val="00813EF9"/>
    <w:rsid w:val="008145F0"/>
    <w:rsid w:val="00815830"/>
    <w:rsid w:val="0081586D"/>
    <w:rsid w:val="00815F0C"/>
    <w:rsid w:val="00817179"/>
    <w:rsid w:val="00820574"/>
    <w:rsid w:val="00822398"/>
    <w:rsid w:val="0082280C"/>
    <w:rsid w:val="008266A3"/>
    <w:rsid w:val="0082696F"/>
    <w:rsid w:val="00826FBB"/>
    <w:rsid w:val="00827EED"/>
    <w:rsid w:val="008311D4"/>
    <w:rsid w:val="00834C39"/>
    <w:rsid w:val="008369B6"/>
    <w:rsid w:val="00837323"/>
    <w:rsid w:val="00840342"/>
    <w:rsid w:val="00841B6D"/>
    <w:rsid w:val="00846093"/>
    <w:rsid w:val="008466AF"/>
    <w:rsid w:val="008522C1"/>
    <w:rsid w:val="00852DA6"/>
    <w:rsid w:val="00853F7E"/>
    <w:rsid w:val="008618F2"/>
    <w:rsid w:val="0086320F"/>
    <w:rsid w:val="00876053"/>
    <w:rsid w:val="00877598"/>
    <w:rsid w:val="00877CF8"/>
    <w:rsid w:val="00877FCF"/>
    <w:rsid w:val="0088119A"/>
    <w:rsid w:val="008843EB"/>
    <w:rsid w:val="00890B30"/>
    <w:rsid w:val="008927D6"/>
    <w:rsid w:val="008939C2"/>
    <w:rsid w:val="008973F4"/>
    <w:rsid w:val="008A5094"/>
    <w:rsid w:val="008A6975"/>
    <w:rsid w:val="008B1192"/>
    <w:rsid w:val="008B1605"/>
    <w:rsid w:val="008B26F8"/>
    <w:rsid w:val="008B3261"/>
    <w:rsid w:val="008B427A"/>
    <w:rsid w:val="008C1522"/>
    <w:rsid w:val="008C1BAD"/>
    <w:rsid w:val="008C4155"/>
    <w:rsid w:val="008C75AB"/>
    <w:rsid w:val="008D059B"/>
    <w:rsid w:val="008D3C1D"/>
    <w:rsid w:val="008D47EB"/>
    <w:rsid w:val="008D5C5D"/>
    <w:rsid w:val="008D6058"/>
    <w:rsid w:val="008E3D06"/>
    <w:rsid w:val="008E6AD3"/>
    <w:rsid w:val="008E7937"/>
    <w:rsid w:val="008E7BDC"/>
    <w:rsid w:val="008F19FE"/>
    <w:rsid w:val="008F3D4D"/>
    <w:rsid w:val="008F518D"/>
    <w:rsid w:val="008F5393"/>
    <w:rsid w:val="00905536"/>
    <w:rsid w:val="00905577"/>
    <w:rsid w:val="00907788"/>
    <w:rsid w:val="00912FD7"/>
    <w:rsid w:val="00915C71"/>
    <w:rsid w:val="009228C3"/>
    <w:rsid w:val="00923AD6"/>
    <w:rsid w:val="009279FD"/>
    <w:rsid w:val="0093065D"/>
    <w:rsid w:val="00930C70"/>
    <w:rsid w:val="00931670"/>
    <w:rsid w:val="00931DC1"/>
    <w:rsid w:val="00932953"/>
    <w:rsid w:val="00933F93"/>
    <w:rsid w:val="00934105"/>
    <w:rsid w:val="00943BA3"/>
    <w:rsid w:val="00950630"/>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448"/>
    <w:rsid w:val="009B053F"/>
    <w:rsid w:val="009B278D"/>
    <w:rsid w:val="009B4389"/>
    <w:rsid w:val="009B6CE9"/>
    <w:rsid w:val="009B7153"/>
    <w:rsid w:val="009B74F5"/>
    <w:rsid w:val="009B7B21"/>
    <w:rsid w:val="009C15FC"/>
    <w:rsid w:val="009C18D0"/>
    <w:rsid w:val="009C1B65"/>
    <w:rsid w:val="009C3195"/>
    <w:rsid w:val="009C4B40"/>
    <w:rsid w:val="009C6814"/>
    <w:rsid w:val="009C70FA"/>
    <w:rsid w:val="009D086F"/>
    <w:rsid w:val="009D0A24"/>
    <w:rsid w:val="009D2C20"/>
    <w:rsid w:val="009D3B04"/>
    <w:rsid w:val="009D41ED"/>
    <w:rsid w:val="009D6F8A"/>
    <w:rsid w:val="009E1F66"/>
    <w:rsid w:val="009E2347"/>
    <w:rsid w:val="009E2C86"/>
    <w:rsid w:val="009E6636"/>
    <w:rsid w:val="009F0DE1"/>
    <w:rsid w:val="009F2248"/>
    <w:rsid w:val="009F4EB9"/>
    <w:rsid w:val="009F633C"/>
    <w:rsid w:val="009F676A"/>
    <w:rsid w:val="009F713D"/>
    <w:rsid w:val="00A04761"/>
    <w:rsid w:val="00A061FE"/>
    <w:rsid w:val="00A06F9A"/>
    <w:rsid w:val="00A119A9"/>
    <w:rsid w:val="00A1386C"/>
    <w:rsid w:val="00A13DC8"/>
    <w:rsid w:val="00A15E39"/>
    <w:rsid w:val="00A23252"/>
    <w:rsid w:val="00A27475"/>
    <w:rsid w:val="00A27496"/>
    <w:rsid w:val="00A32E69"/>
    <w:rsid w:val="00A42C11"/>
    <w:rsid w:val="00A432FD"/>
    <w:rsid w:val="00A47086"/>
    <w:rsid w:val="00A505A5"/>
    <w:rsid w:val="00A52049"/>
    <w:rsid w:val="00A55FCD"/>
    <w:rsid w:val="00A600EE"/>
    <w:rsid w:val="00A60DB1"/>
    <w:rsid w:val="00A635D4"/>
    <w:rsid w:val="00A67100"/>
    <w:rsid w:val="00A70A9E"/>
    <w:rsid w:val="00A71A9D"/>
    <w:rsid w:val="00A72926"/>
    <w:rsid w:val="00A73949"/>
    <w:rsid w:val="00A757C4"/>
    <w:rsid w:val="00A7610E"/>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295A"/>
    <w:rsid w:val="00AC2BD7"/>
    <w:rsid w:val="00AC38D9"/>
    <w:rsid w:val="00AC73B6"/>
    <w:rsid w:val="00AC7BEB"/>
    <w:rsid w:val="00AD0C71"/>
    <w:rsid w:val="00AD1685"/>
    <w:rsid w:val="00AD2299"/>
    <w:rsid w:val="00AD38EE"/>
    <w:rsid w:val="00AD3900"/>
    <w:rsid w:val="00AD5757"/>
    <w:rsid w:val="00AD5BFC"/>
    <w:rsid w:val="00AD649F"/>
    <w:rsid w:val="00AD6651"/>
    <w:rsid w:val="00AE13B9"/>
    <w:rsid w:val="00AF23EE"/>
    <w:rsid w:val="00AF25E6"/>
    <w:rsid w:val="00AF41D3"/>
    <w:rsid w:val="00AF46F3"/>
    <w:rsid w:val="00AF510B"/>
    <w:rsid w:val="00AF6B37"/>
    <w:rsid w:val="00AF6C59"/>
    <w:rsid w:val="00B007C4"/>
    <w:rsid w:val="00B00E9C"/>
    <w:rsid w:val="00B03697"/>
    <w:rsid w:val="00B04082"/>
    <w:rsid w:val="00B04A2E"/>
    <w:rsid w:val="00B04B4E"/>
    <w:rsid w:val="00B05C26"/>
    <w:rsid w:val="00B068AE"/>
    <w:rsid w:val="00B079CB"/>
    <w:rsid w:val="00B125C1"/>
    <w:rsid w:val="00B13E0D"/>
    <w:rsid w:val="00B15071"/>
    <w:rsid w:val="00B15202"/>
    <w:rsid w:val="00B15C8D"/>
    <w:rsid w:val="00B17E36"/>
    <w:rsid w:val="00B201B1"/>
    <w:rsid w:val="00B22160"/>
    <w:rsid w:val="00B231E7"/>
    <w:rsid w:val="00B237D8"/>
    <w:rsid w:val="00B23ADA"/>
    <w:rsid w:val="00B332D1"/>
    <w:rsid w:val="00B3336C"/>
    <w:rsid w:val="00B35301"/>
    <w:rsid w:val="00B35F06"/>
    <w:rsid w:val="00B44317"/>
    <w:rsid w:val="00B45EAA"/>
    <w:rsid w:val="00B46F35"/>
    <w:rsid w:val="00B566F1"/>
    <w:rsid w:val="00B56D06"/>
    <w:rsid w:val="00B61703"/>
    <w:rsid w:val="00B67601"/>
    <w:rsid w:val="00B73C0E"/>
    <w:rsid w:val="00B74708"/>
    <w:rsid w:val="00B772C0"/>
    <w:rsid w:val="00B772E7"/>
    <w:rsid w:val="00B839E4"/>
    <w:rsid w:val="00B83E03"/>
    <w:rsid w:val="00B86CF7"/>
    <w:rsid w:val="00B9089B"/>
    <w:rsid w:val="00B90E42"/>
    <w:rsid w:val="00B913BC"/>
    <w:rsid w:val="00B96760"/>
    <w:rsid w:val="00BA1703"/>
    <w:rsid w:val="00BB0A87"/>
    <w:rsid w:val="00BB24DD"/>
    <w:rsid w:val="00BB2CD3"/>
    <w:rsid w:val="00BB479B"/>
    <w:rsid w:val="00BB50EB"/>
    <w:rsid w:val="00BB57CD"/>
    <w:rsid w:val="00BB6329"/>
    <w:rsid w:val="00BC15DF"/>
    <w:rsid w:val="00BC1B6C"/>
    <w:rsid w:val="00BC30B7"/>
    <w:rsid w:val="00BC3E2A"/>
    <w:rsid w:val="00BC6C18"/>
    <w:rsid w:val="00BC775A"/>
    <w:rsid w:val="00BD0B6F"/>
    <w:rsid w:val="00BD0BFA"/>
    <w:rsid w:val="00BD1879"/>
    <w:rsid w:val="00BD2914"/>
    <w:rsid w:val="00BD33AC"/>
    <w:rsid w:val="00BD48AB"/>
    <w:rsid w:val="00BD4958"/>
    <w:rsid w:val="00BE1819"/>
    <w:rsid w:val="00BE2391"/>
    <w:rsid w:val="00BE2634"/>
    <w:rsid w:val="00BE2DAB"/>
    <w:rsid w:val="00BE6637"/>
    <w:rsid w:val="00BF4CB9"/>
    <w:rsid w:val="00C04C6A"/>
    <w:rsid w:val="00C11939"/>
    <w:rsid w:val="00C12F05"/>
    <w:rsid w:val="00C17A72"/>
    <w:rsid w:val="00C22323"/>
    <w:rsid w:val="00C22BD4"/>
    <w:rsid w:val="00C2390F"/>
    <w:rsid w:val="00C2514B"/>
    <w:rsid w:val="00C261D3"/>
    <w:rsid w:val="00C27F93"/>
    <w:rsid w:val="00C3578F"/>
    <w:rsid w:val="00C366FE"/>
    <w:rsid w:val="00C37993"/>
    <w:rsid w:val="00C37EDD"/>
    <w:rsid w:val="00C41574"/>
    <w:rsid w:val="00C459F6"/>
    <w:rsid w:val="00C45DA6"/>
    <w:rsid w:val="00C47411"/>
    <w:rsid w:val="00C47B00"/>
    <w:rsid w:val="00C537C9"/>
    <w:rsid w:val="00C5428C"/>
    <w:rsid w:val="00C564A5"/>
    <w:rsid w:val="00C6252A"/>
    <w:rsid w:val="00C634C6"/>
    <w:rsid w:val="00C64011"/>
    <w:rsid w:val="00C64A1B"/>
    <w:rsid w:val="00C67571"/>
    <w:rsid w:val="00C71A5C"/>
    <w:rsid w:val="00C71ABD"/>
    <w:rsid w:val="00C72519"/>
    <w:rsid w:val="00C80243"/>
    <w:rsid w:val="00C808C7"/>
    <w:rsid w:val="00C815BD"/>
    <w:rsid w:val="00C830FA"/>
    <w:rsid w:val="00C84EA6"/>
    <w:rsid w:val="00C85953"/>
    <w:rsid w:val="00C926ED"/>
    <w:rsid w:val="00CA3DA9"/>
    <w:rsid w:val="00CA4143"/>
    <w:rsid w:val="00CA41A0"/>
    <w:rsid w:val="00CA445F"/>
    <w:rsid w:val="00CA4912"/>
    <w:rsid w:val="00CA62C1"/>
    <w:rsid w:val="00CB1590"/>
    <w:rsid w:val="00CB2135"/>
    <w:rsid w:val="00CB376A"/>
    <w:rsid w:val="00CB54AB"/>
    <w:rsid w:val="00CB71CC"/>
    <w:rsid w:val="00CC0CEF"/>
    <w:rsid w:val="00CC1B43"/>
    <w:rsid w:val="00CC3C7B"/>
    <w:rsid w:val="00CC4E9C"/>
    <w:rsid w:val="00CC5D0E"/>
    <w:rsid w:val="00CC6349"/>
    <w:rsid w:val="00CC681C"/>
    <w:rsid w:val="00CC7C0C"/>
    <w:rsid w:val="00CD1115"/>
    <w:rsid w:val="00CD281F"/>
    <w:rsid w:val="00CD2BDE"/>
    <w:rsid w:val="00CD2F45"/>
    <w:rsid w:val="00CD3E87"/>
    <w:rsid w:val="00CD40D7"/>
    <w:rsid w:val="00CD63F0"/>
    <w:rsid w:val="00CE488A"/>
    <w:rsid w:val="00CE4938"/>
    <w:rsid w:val="00CE52AE"/>
    <w:rsid w:val="00CE55AB"/>
    <w:rsid w:val="00CE5DEC"/>
    <w:rsid w:val="00CE74EA"/>
    <w:rsid w:val="00CF37AF"/>
    <w:rsid w:val="00CF3A04"/>
    <w:rsid w:val="00CF5B9E"/>
    <w:rsid w:val="00CF6543"/>
    <w:rsid w:val="00CF7F71"/>
    <w:rsid w:val="00D00353"/>
    <w:rsid w:val="00D03517"/>
    <w:rsid w:val="00D071F7"/>
    <w:rsid w:val="00D105C6"/>
    <w:rsid w:val="00D215E6"/>
    <w:rsid w:val="00D30962"/>
    <w:rsid w:val="00D31A11"/>
    <w:rsid w:val="00D34A85"/>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0EEF"/>
    <w:rsid w:val="00D617AA"/>
    <w:rsid w:val="00D639AC"/>
    <w:rsid w:val="00D64202"/>
    <w:rsid w:val="00D6475E"/>
    <w:rsid w:val="00D64F48"/>
    <w:rsid w:val="00D672DB"/>
    <w:rsid w:val="00D67543"/>
    <w:rsid w:val="00D74A56"/>
    <w:rsid w:val="00D765B3"/>
    <w:rsid w:val="00D767CA"/>
    <w:rsid w:val="00D80020"/>
    <w:rsid w:val="00D82068"/>
    <w:rsid w:val="00D84320"/>
    <w:rsid w:val="00D86CDA"/>
    <w:rsid w:val="00D9073E"/>
    <w:rsid w:val="00D9180E"/>
    <w:rsid w:val="00D94A5E"/>
    <w:rsid w:val="00D971BA"/>
    <w:rsid w:val="00D975A7"/>
    <w:rsid w:val="00DA08DE"/>
    <w:rsid w:val="00DA1AC9"/>
    <w:rsid w:val="00DA252E"/>
    <w:rsid w:val="00DA43DC"/>
    <w:rsid w:val="00DB08EA"/>
    <w:rsid w:val="00DB0B93"/>
    <w:rsid w:val="00DB108C"/>
    <w:rsid w:val="00DB11F8"/>
    <w:rsid w:val="00DB130B"/>
    <w:rsid w:val="00DB2B9D"/>
    <w:rsid w:val="00DB5251"/>
    <w:rsid w:val="00DB5E91"/>
    <w:rsid w:val="00DC0ECA"/>
    <w:rsid w:val="00DC196E"/>
    <w:rsid w:val="00DC2200"/>
    <w:rsid w:val="00DC226C"/>
    <w:rsid w:val="00DC57A5"/>
    <w:rsid w:val="00DC6530"/>
    <w:rsid w:val="00DC6800"/>
    <w:rsid w:val="00DD4458"/>
    <w:rsid w:val="00DD7D97"/>
    <w:rsid w:val="00DE0031"/>
    <w:rsid w:val="00DE3100"/>
    <w:rsid w:val="00DE485C"/>
    <w:rsid w:val="00DE68D4"/>
    <w:rsid w:val="00DE76DD"/>
    <w:rsid w:val="00DF01F4"/>
    <w:rsid w:val="00DF15D2"/>
    <w:rsid w:val="00DF19C6"/>
    <w:rsid w:val="00DF1BF6"/>
    <w:rsid w:val="00DF3C27"/>
    <w:rsid w:val="00DF3EB6"/>
    <w:rsid w:val="00DF6FD4"/>
    <w:rsid w:val="00E014A0"/>
    <w:rsid w:val="00E05704"/>
    <w:rsid w:val="00E0652B"/>
    <w:rsid w:val="00E106CF"/>
    <w:rsid w:val="00E10A55"/>
    <w:rsid w:val="00E10C16"/>
    <w:rsid w:val="00E1234E"/>
    <w:rsid w:val="00E1453E"/>
    <w:rsid w:val="00E1719E"/>
    <w:rsid w:val="00E21310"/>
    <w:rsid w:val="00E226DA"/>
    <w:rsid w:val="00E22A40"/>
    <w:rsid w:val="00E22B8D"/>
    <w:rsid w:val="00E2327A"/>
    <w:rsid w:val="00E23AC0"/>
    <w:rsid w:val="00E23E97"/>
    <w:rsid w:val="00E30787"/>
    <w:rsid w:val="00E31EC6"/>
    <w:rsid w:val="00E3213B"/>
    <w:rsid w:val="00E350AE"/>
    <w:rsid w:val="00E410A8"/>
    <w:rsid w:val="00E42365"/>
    <w:rsid w:val="00E4456F"/>
    <w:rsid w:val="00E46B7C"/>
    <w:rsid w:val="00E50647"/>
    <w:rsid w:val="00E510B7"/>
    <w:rsid w:val="00E5197C"/>
    <w:rsid w:val="00E522DC"/>
    <w:rsid w:val="00E569A5"/>
    <w:rsid w:val="00E6076B"/>
    <w:rsid w:val="00E6160A"/>
    <w:rsid w:val="00E61760"/>
    <w:rsid w:val="00E62258"/>
    <w:rsid w:val="00E62DED"/>
    <w:rsid w:val="00E7081B"/>
    <w:rsid w:val="00E73D35"/>
    <w:rsid w:val="00E771AA"/>
    <w:rsid w:val="00E77D95"/>
    <w:rsid w:val="00E812F9"/>
    <w:rsid w:val="00E826F3"/>
    <w:rsid w:val="00E84639"/>
    <w:rsid w:val="00E87353"/>
    <w:rsid w:val="00E90854"/>
    <w:rsid w:val="00E9445E"/>
    <w:rsid w:val="00E9493B"/>
    <w:rsid w:val="00E95248"/>
    <w:rsid w:val="00E96374"/>
    <w:rsid w:val="00E974EE"/>
    <w:rsid w:val="00EB0000"/>
    <w:rsid w:val="00EB25D3"/>
    <w:rsid w:val="00EB660A"/>
    <w:rsid w:val="00EC0D5F"/>
    <w:rsid w:val="00EC4E6A"/>
    <w:rsid w:val="00EC5506"/>
    <w:rsid w:val="00EC593E"/>
    <w:rsid w:val="00EC6B08"/>
    <w:rsid w:val="00ED3AE1"/>
    <w:rsid w:val="00EE6098"/>
    <w:rsid w:val="00EE6395"/>
    <w:rsid w:val="00EE7038"/>
    <w:rsid w:val="00EF0226"/>
    <w:rsid w:val="00EF262D"/>
    <w:rsid w:val="00EF263A"/>
    <w:rsid w:val="00EF3960"/>
    <w:rsid w:val="00EF65D1"/>
    <w:rsid w:val="00EF6EE5"/>
    <w:rsid w:val="00F016DE"/>
    <w:rsid w:val="00F0269F"/>
    <w:rsid w:val="00F03896"/>
    <w:rsid w:val="00F0626D"/>
    <w:rsid w:val="00F163AE"/>
    <w:rsid w:val="00F169C7"/>
    <w:rsid w:val="00F25A04"/>
    <w:rsid w:val="00F30F29"/>
    <w:rsid w:val="00F328A5"/>
    <w:rsid w:val="00F32AC4"/>
    <w:rsid w:val="00F3642F"/>
    <w:rsid w:val="00F4428D"/>
    <w:rsid w:val="00F44408"/>
    <w:rsid w:val="00F4550D"/>
    <w:rsid w:val="00F46445"/>
    <w:rsid w:val="00F504CC"/>
    <w:rsid w:val="00F52410"/>
    <w:rsid w:val="00F543CF"/>
    <w:rsid w:val="00F54D77"/>
    <w:rsid w:val="00F57E88"/>
    <w:rsid w:val="00F62200"/>
    <w:rsid w:val="00F70EBF"/>
    <w:rsid w:val="00F72169"/>
    <w:rsid w:val="00F738C9"/>
    <w:rsid w:val="00F74A62"/>
    <w:rsid w:val="00F75313"/>
    <w:rsid w:val="00F759E5"/>
    <w:rsid w:val="00F76606"/>
    <w:rsid w:val="00F7724F"/>
    <w:rsid w:val="00F773B1"/>
    <w:rsid w:val="00F77ED7"/>
    <w:rsid w:val="00F80923"/>
    <w:rsid w:val="00F817C2"/>
    <w:rsid w:val="00F82D5A"/>
    <w:rsid w:val="00F83C03"/>
    <w:rsid w:val="00F873FD"/>
    <w:rsid w:val="00F93787"/>
    <w:rsid w:val="00F9392F"/>
    <w:rsid w:val="00F93F05"/>
    <w:rsid w:val="00F93F7B"/>
    <w:rsid w:val="00F96E69"/>
    <w:rsid w:val="00FA0D95"/>
    <w:rsid w:val="00FA6599"/>
    <w:rsid w:val="00FA69D0"/>
    <w:rsid w:val="00FB1A20"/>
    <w:rsid w:val="00FB3975"/>
    <w:rsid w:val="00FB4BD1"/>
    <w:rsid w:val="00FC70C4"/>
    <w:rsid w:val="00FD26A4"/>
    <w:rsid w:val="00FD43F9"/>
    <w:rsid w:val="00FD79F3"/>
    <w:rsid w:val="00FF1427"/>
    <w:rsid w:val="00FF1F32"/>
    <w:rsid w:val="00FF26B5"/>
    <w:rsid w:val="00FF4FF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208EB6-3DBE-4F45-A447-A97884F7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uiPriority="99"/>
    <w:lsdException w:name="No Spacing" w:uiPriority="19"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DEB9926D-A43B-4631-BCC0-5748B778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3174</Words>
  <Characters>18093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21225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2017-08-18T14:04:00Z</cp:lastPrinted>
  <dcterms:created xsi:type="dcterms:W3CDTF">2019-06-05T13:38:00Z</dcterms:created>
  <dcterms:modified xsi:type="dcterms:W3CDTF">2019-06-05T13:38:00Z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